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34" w:rsidRPr="00956942" w:rsidRDefault="00DC3E34" w:rsidP="00370860">
      <w:pPr>
        <w:spacing w:after="0" w:line="240" w:lineRule="auto"/>
        <w:jc w:val="center"/>
        <w:rPr>
          <w:rFonts w:ascii="Times New Roman" w:hAnsi="Times New Roman" w:cs="Times New Roman"/>
          <w:b/>
        </w:rPr>
      </w:pPr>
    </w:p>
    <w:p w:rsidR="0039599E" w:rsidRPr="00956942" w:rsidRDefault="002613A3" w:rsidP="00370860">
      <w:pPr>
        <w:spacing w:after="0" w:line="240" w:lineRule="auto"/>
        <w:jc w:val="center"/>
        <w:rPr>
          <w:rFonts w:ascii="Times New Roman" w:hAnsi="Times New Roman" w:cs="Times New Roman"/>
          <w:b/>
        </w:rPr>
      </w:pPr>
      <w:r w:rsidRPr="00956942">
        <w:rPr>
          <w:rFonts w:ascii="Times New Roman" w:hAnsi="Times New Roman" w:cs="Times New Roman"/>
          <w:noProof/>
        </w:rPr>
        <w:drawing>
          <wp:anchor distT="0" distB="0" distL="114300" distR="114300" simplePos="0" relativeHeight="251661312" behindDoc="0" locked="0" layoutInCell="1" allowOverlap="1" wp14:anchorId="031EFDE1" wp14:editId="56FE5FE7">
            <wp:simplePos x="0" y="0"/>
            <wp:positionH relativeFrom="column">
              <wp:posOffset>1138687</wp:posOffset>
            </wp:positionH>
            <wp:positionV relativeFrom="paragraph">
              <wp:posOffset>-587</wp:posOffset>
            </wp:positionV>
            <wp:extent cx="3384708" cy="1022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MID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4708" cy="1022350"/>
                    </a:xfrm>
                    <a:prstGeom prst="rect">
                      <a:avLst/>
                    </a:prstGeom>
                  </pic:spPr>
                </pic:pic>
              </a:graphicData>
            </a:graphic>
          </wp:anchor>
        </w:drawing>
      </w:r>
    </w:p>
    <w:p w:rsidR="0039599E" w:rsidRPr="00956942" w:rsidRDefault="0039599E" w:rsidP="00370860">
      <w:pPr>
        <w:spacing w:after="0" w:line="240" w:lineRule="auto"/>
        <w:jc w:val="center"/>
        <w:rPr>
          <w:rFonts w:ascii="Times New Roman" w:hAnsi="Times New Roman" w:cs="Times New Roman"/>
          <w:b/>
        </w:rPr>
      </w:pPr>
    </w:p>
    <w:p w:rsidR="002613A3" w:rsidRPr="00956942" w:rsidRDefault="002613A3" w:rsidP="00370860">
      <w:pPr>
        <w:spacing w:after="0" w:line="240" w:lineRule="auto"/>
        <w:jc w:val="center"/>
        <w:rPr>
          <w:rFonts w:ascii="Times New Roman" w:hAnsi="Times New Roman" w:cs="Times New Roman"/>
          <w:b/>
        </w:rPr>
      </w:pPr>
    </w:p>
    <w:p w:rsidR="002613A3" w:rsidRPr="00956942" w:rsidRDefault="002613A3" w:rsidP="00370860">
      <w:pPr>
        <w:spacing w:after="0" w:line="240" w:lineRule="auto"/>
        <w:jc w:val="center"/>
        <w:rPr>
          <w:rFonts w:ascii="Times New Roman" w:hAnsi="Times New Roman" w:cs="Times New Roman"/>
          <w:b/>
        </w:rPr>
      </w:pPr>
    </w:p>
    <w:p w:rsidR="002613A3" w:rsidRPr="00956942" w:rsidRDefault="002613A3" w:rsidP="00370860">
      <w:pPr>
        <w:spacing w:after="0" w:line="240" w:lineRule="auto"/>
        <w:jc w:val="center"/>
        <w:rPr>
          <w:rFonts w:ascii="Times New Roman" w:hAnsi="Times New Roman" w:cs="Times New Roman"/>
          <w:b/>
        </w:rPr>
      </w:pPr>
    </w:p>
    <w:p w:rsidR="002613A3" w:rsidRPr="00956942" w:rsidRDefault="002613A3" w:rsidP="00370860">
      <w:pPr>
        <w:spacing w:after="0" w:line="240" w:lineRule="auto"/>
        <w:jc w:val="center"/>
        <w:rPr>
          <w:rFonts w:ascii="Times New Roman" w:hAnsi="Times New Roman" w:cs="Times New Roman"/>
          <w:b/>
        </w:rPr>
      </w:pPr>
    </w:p>
    <w:p w:rsidR="002613A3" w:rsidRPr="00956942" w:rsidRDefault="002613A3" w:rsidP="00370860">
      <w:pPr>
        <w:spacing w:after="0" w:line="240" w:lineRule="auto"/>
        <w:jc w:val="center"/>
        <w:rPr>
          <w:rFonts w:ascii="Times New Roman" w:hAnsi="Times New Roman" w:cs="Times New Roman"/>
          <w:b/>
        </w:rPr>
      </w:pPr>
    </w:p>
    <w:p w:rsidR="002613A3" w:rsidRPr="00956942" w:rsidRDefault="00953226" w:rsidP="00370860">
      <w:pPr>
        <w:spacing w:after="0" w:line="240" w:lineRule="auto"/>
        <w:jc w:val="center"/>
        <w:rPr>
          <w:rFonts w:ascii="Times New Roman" w:hAnsi="Times New Roman" w:cs="Times New Roman"/>
          <w:b/>
        </w:rPr>
      </w:pPr>
      <w:r>
        <w:rPr>
          <w:rFonts w:ascii="Times New Roman" w:hAnsi="Times New Roman" w:cs="Times New Roman"/>
          <w:b/>
        </w:rPr>
        <w:t>DRAFT</w:t>
      </w:r>
    </w:p>
    <w:p w:rsidR="009716E0" w:rsidRPr="00956942" w:rsidRDefault="0034497F" w:rsidP="00370860">
      <w:pPr>
        <w:spacing w:after="0" w:line="240" w:lineRule="auto"/>
        <w:jc w:val="center"/>
        <w:rPr>
          <w:rFonts w:ascii="Times New Roman" w:hAnsi="Times New Roman" w:cs="Times New Roman"/>
          <w:b/>
        </w:rPr>
      </w:pPr>
      <w:r w:rsidRPr="00956942">
        <w:rPr>
          <w:rFonts w:ascii="Times New Roman" w:hAnsi="Times New Roman" w:cs="Times New Roman"/>
          <w:b/>
        </w:rPr>
        <w:t xml:space="preserve">BOARD </w:t>
      </w:r>
      <w:r w:rsidR="002B6122" w:rsidRPr="00956942">
        <w:rPr>
          <w:rFonts w:ascii="Times New Roman" w:hAnsi="Times New Roman" w:cs="Times New Roman"/>
          <w:b/>
        </w:rPr>
        <w:t xml:space="preserve">MEETING </w:t>
      </w:r>
      <w:r w:rsidR="009716E0" w:rsidRPr="00956942">
        <w:rPr>
          <w:rFonts w:ascii="Times New Roman" w:hAnsi="Times New Roman" w:cs="Times New Roman"/>
          <w:b/>
        </w:rPr>
        <w:t>MIN</w:t>
      </w:r>
      <w:r w:rsidR="0091078A" w:rsidRPr="00956942">
        <w:rPr>
          <w:rFonts w:ascii="Times New Roman" w:hAnsi="Times New Roman" w:cs="Times New Roman"/>
          <w:b/>
        </w:rPr>
        <w:t>UTES</w:t>
      </w:r>
    </w:p>
    <w:p w:rsidR="004056F7" w:rsidRDefault="007B2515" w:rsidP="00370860">
      <w:pPr>
        <w:spacing w:after="0" w:line="240" w:lineRule="auto"/>
        <w:jc w:val="center"/>
        <w:rPr>
          <w:rFonts w:ascii="Times New Roman" w:hAnsi="Times New Roman" w:cs="Times New Roman"/>
          <w:b/>
        </w:rPr>
      </w:pPr>
      <w:r>
        <w:rPr>
          <w:rFonts w:ascii="Times New Roman" w:hAnsi="Times New Roman" w:cs="Times New Roman"/>
          <w:b/>
        </w:rPr>
        <w:t>December 21</w:t>
      </w:r>
      <w:r w:rsidR="002061C7" w:rsidRPr="00956942">
        <w:rPr>
          <w:rFonts w:ascii="Times New Roman" w:hAnsi="Times New Roman" w:cs="Times New Roman"/>
          <w:b/>
        </w:rPr>
        <w:t>, 2021</w:t>
      </w:r>
    </w:p>
    <w:p w:rsidR="00C50ED1" w:rsidRDefault="00C50ED1" w:rsidP="00370860">
      <w:pPr>
        <w:spacing w:after="0" w:line="240" w:lineRule="auto"/>
        <w:jc w:val="center"/>
        <w:rPr>
          <w:rFonts w:ascii="Times New Roman" w:hAnsi="Times New Roman" w:cs="Times New Roman"/>
          <w:b/>
        </w:rPr>
      </w:pPr>
    </w:p>
    <w:p w:rsidR="00C50ED1" w:rsidRDefault="00C50ED1" w:rsidP="00370860">
      <w:pPr>
        <w:spacing w:after="0" w:line="240" w:lineRule="auto"/>
        <w:rPr>
          <w:rFonts w:ascii="Times New Roman" w:hAnsi="Times New Roman" w:cs="Times New Roman"/>
        </w:rPr>
      </w:pPr>
      <w:r>
        <w:rPr>
          <w:rFonts w:ascii="Times New Roman" w:hAnsi="Times New Roman" w:cs="Times New Roman"/>
        </w:rPr>
        <w:t>Time &amp; Place:</w:t>
      </w:r>
      <w:r>
        <w:rPr>
          <w:rFonts w:ascii="Times New Roman" w:hAnsi="Times New Roman" w:cs="Times New Roman"/>
        </w:rPr>
        <w:tab/>
        <w:t>12:00 p.m.</w:t>
      </w:r>
    </w:p>
    <w:p w:rsidR="00C50ED1" w:rsidRDefault="00C50ED1" w:rsidP="00370860">
      <w:pPr>
        <w:spacing w:after="0" w:line="240" w:lineRule="auto"/>
        <w:rPr>
          <w:rFonts w:ascii="Times New Roman" w:hAnsi="Times New Roman" w:cs="Times New Roman"/>
        </w:rPr>
      </w:pPr>
    </w:p>
    <w:p w:rsidR="00C50ED1" w:rsidRDefault="00C50ED1" w:rsidP="00370860">
      <w:pPr>
        <w:spacing w:after="0" w:line="240" w:lineRule="auto"/>
        <w:rPr>
          <w:rFonts w:ascii="Times New Roman" w:hAnsi="Times New Roman" w:cs="Times New Roman"/>
        </w:rPr>
      </w:pPr>
      <w:r>
        <w:rPr>
          <w:rFonts w:ascii="Times New Roman" w:hAnsi="Times New Roman" w:cs="Times New Roman"/>
        </w:rPr>
        <w:t>Board Present:</w:t>
      </w:r>
      <w:r>
        <w:rPr>
          <w:rFonts w:ascii="Times New Roman" w:hAnsi="Times New Roman" w:cs="Times New Roman"/>
        </w:rPr>
        <w:tab/>
      </w:r>
      <w:r w:rsidR="002769C7">
        <w:rPr>
          <w:rFonts w:ascii="Times New Roman" w:hAnsi="Times New Roman" w:cs="Times New Roman"/>
        </w:rPr>
        <w:t xml:space="preserve">A. Burr, J. Popli, L. </w:t>
      </w:r>
      <w:proofErr w:type="spellStart"/>
      <w:r w:rsidR="002769C7">
        <w:rPr>
          <w:rFonts w:ascii="Times New Roman" w:hAnsi="Times New Roman" w:cs="Times New Roman"/>
        </w:rPr>
        <w:t>Bolzner</w:t>
      </w:r>
      <w:proofErr w:type="spellEnd"/>
      <w:r>
        <w:rPr>
          <w:rFonts w:ascii="Times New Roman" w:hAnsi="Times New Roman" w:cs="Times New Roman"/>
        </w:rPr>
        <w:t>, R. King, T. Milne, A. Meleo</w:t>
      </w:r>
    </w:p>
    <w:p w:rsidR="00C50ED1" w:rsidRDefault="00C50ED1" w:rsidP="00370860">
      <w:pPr>
        <w:spacing w:after="0" w:line="240" w:lineRule="auto"/>
        <w:rPr>
          <w:rFonts w:ascii="Times New Roman" w:hAnsi="Times New Roman" w:cs="Times New Roman"/>
        </w:rPr>
      </w:pPr>
    </w:p>
    <w:p w:rsidR="00C50ED1" w:rsidRDefault="002769C7" w:rsidP="00370860">
      <w:pPr>
        <w:spacing w:after="0" w:line="240" w:lineRule="auto"/>
        <w:rPr>
          <w:rFonts w:ascii="Times New Roman" w:hAnsi="Times New Roman" w:cs="Times New Roman"/>
        </w:rPr>
      </w:pPr>
      <w:r>
        <w:rPr>
          <w:rFonts w:ascii="Times New Roman" w:hAnsi="Times New Roman" w:cs="Times New Roman"/>
        </w:rPr>
        <w:t>Board Absent:</w:t>
      </w:r>
      <w:r>
        <w:rPr>
          <w:rFonts w:ascii="Times New Roman" w:hAnsi="Times New Roman" w:cs="Times New Roman"/>
        </w:rPr>
        <w:tab/>
        <w:t>J. Alloco</w:t>
      </w:r>
    </w:p>
    <w:p w:rsidR="00C50ED1" w:rsidRDefault="00C50ED1" w:rsidP="00370860">
      <w:pPr>
        <w:spacing w:after="0" w:line="240" w:lineRule="auto"/>
        <w:rPr>
          <w:rFonts w:ascii="Times New Roman" w:hAnsi="Times New Roman" w:cs="Times New Roman"/>
        </w:rPr>
      </w:pPr>
    </w:p>
    <w:p w:rsidR="00C50ED1" w:rsidRPr="00C50ED1" w:rsidRDefault="00C50ED1" w:rsidP="00370860">
      <w:pPr>
        <w:spacing w:after="0" w:line="240" w:lineRule="auto"/>
        <w:ind w:left="1440" w:hanging="1440"/>
        <w:rPr>
          <w:rFonts w:ascii="Times New Roman" w:hAnsi="Times New Roman" w:cs="Times New Roman"/>
        </w:rPr>
      </w:pPr>
      <w:r>
        <w:rPr>
          <w:rFonts w:ascii="Times New Roman" w:hAnsi="Times New Roman" w:cs="Times New Roman"/>
        </w:rPr>
        <w:t>Also Present:</w:t>
      </w:r>
      <w:r>
        <w:rPr>
          <w:rFonts w:ascii="Times New Roman" w:hAnsi="Times New Roman" w:cs="Times New Roman"/>
        </w:rPr>
        <w:tab/>
      </w:r>
      <w:r w:rsidR="00C366BA">
        <w:rPr>
          <w:rFonts w:ascii="Times New Roman" w:hAnsi="Times New Roman" w:cs="Times New Roman"/>
        </w:rPr>
        <w:t xml:space="preserve">A. Liss, </w:t>
      </w:r>
      <w:r>
        <w:rPr>
          <w:rFonts w:ascii="Times New Roman" w:hAnsi="Times New Roman" w:cs="Times New Roman"/>
        </w:rPr>
        <w:t xml:space="preserve">R. </w:t>
      </w:r>
      <w:proofErr w:type="spellStart"/>
      <w:r>
        <w:rPr>
          <w:rFonts w:ascii="Times New Roman" w:hAnsi="Times New Roman" w:cs="Times New Roman"/>
        </w:rPr>
        <w:t>Baranello</w:t>
      </w:r>
      <w:proofErr w:type="spellEnd"/>
      <w:r>
        <w:rPr>
          <w:rFonts w:ascii="Times New Roman" w:hAnsi="Times New Roman" w:cs="Times New Roman"/>
        </w:rPr>
        <w:t xml:space="preserve">, Esq., </w:t>
      </w:r>
      <w:r w:rsidR="002769C7">
        <w:rPr>
          <w:rFonts w:ascii="Times New Roman" w:hAnsi="Times New Roman" w:cs="Times New Roman"/>
        </w:rPr>
        <w:t xml:space="preserve">R. </w:t>
      </w:r>
      <w:proofErr w:type="spellStart"/>
      <w:r w:rsidR="002769C7">
        <w:rPr>
          <w:rFonts w:ascii="Times New Roman" w:hAnsi="Times New Roman" w:cs="Times New Roman"/>
        </w:rPr>
        <w:t>Finnerty</w:t>
      </w:r>
      <w:proofErr w:type="spellEnd"/>
      <w:r w:rsidR="002769C7">
        <w:rPr>
          <w:rFonts w:ascii="Times New Roman" w:hAnsi="Times New Roman" w:cs="Times New Roman"/>
        </w:rPr>
        <w:t>, L</w:t>
      </w:r>
      <w:r>
        <w:rPr>
          <w:rFonts w:ascii="Times New Roman" w:hAnsi="Times New Roman" w:cs="Times New Roman"/>
        </w:rPr>
        <w:t>. Birr,</w:t>
      </w:r>
      <w:r w:rsidR="002769C7">
        <w:rPr>
          <w:rFonts w:ascii="Times New Roman" w:hAnsi="Times New Roman" w:cs="Times New Roman"/>
        </w:rPr>
        <w:t xml:space="preserve"> </w:t>
      </w:r>
      <w:r>
        <w:rPr>
          <w:rFonts w:ascii="Times New Roman" w:hAnsi="Times New Roman" w:cs="Times New Roman"/>
        </w:rPr>
        <w:t xml:space="preserve">A. Clark, G. Genovese, K. </w:t>
      </w:r>
      <w:proofErr w:type="spellStart"/>
      <w:r>
        <w:rPr>
          <w:rFonts w:ascii="Times New Roman" w:hAnsi="Times New Roman" w:cs="Times New Roman"/>
        </w:rPr>
        <w:t>Loewke</w:t>
      </w:r>
      <w:proofErr w:type="spellEnd"/>
      <w:r>
        <w:rPr>
          <w:rFonts w:ascii="Times New Roman" w:hAnsi="Times New Roman" w:cs="Times New Roman"/>
        </w:rPr>
        <w:t xml:space="preserve">, J. </w:t>
      </w:r>
      <w:proofErr w:type="spellStart"/>
      <w:r>
        <w:rPr>
          <w:rFonts w:ascii="Times New Roman" w:hAnsi="Times New Roman" w:cs="Times New Roman"/>
        </w:rPr>
        <w:t>Visca</w:t>
      </w:r>
      <w:proofErr w:type="spellEnd"/>
    </w:p>
    <w:p w:rsidR="0054610F" w:rsidRPr="00956942" w:rsidRDefault="0054610F" w:rsidP="00370860">
      <w:pPr>
        <w:spacing w:after="0" w:line="240" w:lineRule="auto"/>
        <w:jc w:val="center"/>
        <w:rPr>
          <w:rFonts w:ascii="Times New Roman" w:hAnsi="Times New Roman" w:cs="Times New Roman"/>
          <w:b/>
        </w:rPr>
      </w:pPr>
    </w:p>
    <w:p w:rsidR="00C50ED1" w:rsidRDefault="00C50ED1" w:rsidP="00370860">
      <w:pPr>
        <w:spacing w:after="0" w:line="240" w:lineRule="auto"/>
        <w:rPr>
          <w:rFonts w:ascii="Times New Roman" w:hAnsi="Times New Roman" w:cs="Times New Roman"/>
          <w:b/>
        </w:rPr>
      </w:pPr>
    </w:p>
    <w:p w:rsidR="004056F7" w:rsidRPr="00956942" w:rsidRDefault="00F342B6" w:rsidP="00370860">
      <w:pPr>
        <w:spacing w:after="0" w:line="240" w:lineRule="auto"/>
        <w:rPr>
          <w:rFonts w:ascii="Times New Roman" w:hAnsi="Times New Roman" w:cs="Times New Roman"/>
        </w:rPr>
      </w:pPr>
      <w:r w:rsidRPr="00956942">
        <w:rPr>
          <w:rFonts w:ascii="Times New Roman" w:hAnsi="Times New Roman" w:cs="Times New Roman"/>
        </w:rPr>
        <w:t xml:space="preserve">Chair </w:t>
      </w:r>
      <w:r w:rsidR="00501EFB" w:rsidRPr="00956942">
        <w:rPr>
          <w:rFonts w:ascii="Times New Roman" w:hAnsi="Times New Roman" w:cs="Times New Roman"/>
        </w:rPr>
        <w:t>Burr</w:t>
      </w:r>
      <w:r w:rsidR="004056F7" w:rsidRPr="00956942">
        <w:rPr>
          <w:rFonts w:ascii="Times New Roman" w:hAnsi="Times New Roman" w:cs="Times New Roman"/>
        </w:rPr>
        <w:t xml:space="preserve"> called th</w:t>
      </w:r>
      <w:r w:rsidR="008B63F4" w:rsidRPr="00956942">
        <w:rPr>
          <w:rFonts w:ascii="Times New Roman" w:hAnsi="Times New Roman" w:cs="Times New Roman"/>
        </w:rPr>
        <w:t>e meeting to order at 12:</w:t>
      </w:r>
      <w:r w:rsidR="000B1BF7">
        <w:rPr>
          <w:rFonts w:ascii="Times New Roman" w:hAnsi="Times New Roman" w:cs="Times New Roman"/>
        </w:rPr>
        <w:t>04</w:t>
      </w:r>
      <w:r w:rsidR="00242526" w:rsidRPr="00956942">
        <w:rPr>
          <w:rFonts w:ascii="Times New Roman" w:hAnsi="Times New Roman" w:cs="Times New Roman"/>
        </w:rPr>
        <w:t xml:space="preserve"> p.m</w:t>
      </w:r>
      <w:r w:rsidR="004056F7" w:rsidRPr="00956942">
        <w:rPr>
          <w:rFonts w:ascii="Times New Roman" w:hAnsi="Times New Roman" w:cs="Times New Roman"/>
        </w:rPr>
        <w:t>.</w:t>
      </w:r>
      <w:r w:rsidR="004D7DF2" w:rsidRPr="00956942">
        <w:rPr>
          <w:rFonts w:ascii="Times New Roman" w:hAnsi="Times New Roman" w:cs="Times New Roman"/>
        </w:rPr>
        <w:t xml:space="preserve"> </w:t>
      </w:r>
    </w:p>
    <w:p w:rsidR="004D7DF2" w:rsidRPr="00956942" w:rsidRDefault="004D7DF2" w:rsidP="00370860">
      <w:pPr>
        <w:spacing w:after="0" w:line="240" w:lineRule="auto"/>
        <w:rPr>
          <w:rFonts w:ascii="Times New Roman" w:hAnsi="Times New Roman" w:cs="Times New Roman"/>
        </w:rPr>
      </w:pPr>
    </w:p>
    <w:p w:rsidR="000875EC" w:rsidRPr="00956942" w:rsidRDefault="004056F7" w:rsidP="00370860">
      <w:pPr>
        <w:spacing w:after="0" w:line="240" w:lineRule="auto"/>
        <w:rPr>
          <w:rFonts w:ascii="Times New Roman" w:hAnsi="Times New Roman" w:cs="Times New Roman"/>
        </w:rPr>
      </w:pPr>
      <w:r w:rsidRPr="00956942">
        <w:rPr>
          <w:rFonts w:ascii="Times New Roman" w:hAnsi="Times New Roman" w:cs="Times New Roman"/>
        </w:rPr>
        <w:t xml:space="preserve">On motion by </w:t>
      </w:r>
      <w:r w:rsidR="00A23E05" w:rsidRPr="00956942">
        <w:rPr>
          <w:rFonts w:ascii="Times New Roman" w:hAnsi="Times New Roman" w:cs="Times New Roman"/>
        </w:rPr>
        <w:t>J. Alloco</w:t>
      </w:r>
      <w:r w:rsidR="007540AE" w:rsidRPr="00956942">
        <w:rPr>
          <w:rFonts w:ascii="Times New Roman" w:hAnsi="Times New Roman" w:cs="Times New Roman"/>
        </w:rPr>
        <w:t>,</w:t>
      </w:r>
      <w:r w:rsidR="00862A15" w:rsidRPr="00956942">
        <w:rPr>
          <w:rFonts w:ascii="Times New Roman" w:hAnsi="Times New Roman" w:cs="Times New Roman"/>
        </w:rPr>
        <w:t xml:space="preserve"> </w:t>
      </w:r>
      <w:r w:rsidR="00E759FE" w:rsidRPr="00956942">
        <w:rPr>
          <w:rFonts w:ascii="Times New Roman" w:hAnsi="Times New Roman" w:cs="Times New Roman"/>
        </w:rPr>
        <w:t xml:space="preserve">second </w:t>
      </w:r>
      <w:r w:rsidR="004E79A8" w:rsidRPr="00956942">
        <w:rPr>
          <w:rFonts w:ascii="Times New Roman" w:hAnsi="Times New Roman" w:cs="Times New Roman"/>
        </w:rPr>
        <w:t>by</w:t>
      </w:r>
      <w:r w:rsidR="00F342B6" w:rsidRPr="00956942">
        <w:rPr>
          <w:rFonts w:ascii="Times New Roman" w:hAnsi="Times New Roman" w:cs="Times New Roman"/>
        </w:rPr>
        <w:t xml:space="preserve"> </w:t>
      </w:r>
      <w:r w:rsidR="001032EC">
        <w:rPr>
          <w:rFonts w:ascii="Times New Roman" w:hAnsi="Times New Roman" w:cs="Times New Roman"/>
        </w:rPr>
        <w:t>T. Milne</w:t>
      </w:r>
      <w:r w:rsidR="00305129" w:rsidRPr="00956942">
        <w:rPr>
          <w:rFonts w:ascii="Times New Roman" w:hAnsi="Times New Roman" w:cs="Times New Roman"/>
        </w:rPr>
        <w:t xml:space="preserve">, </w:t>
      </w:r>
      <w:r w:rsidR="0060495E" w:rsidRPr="00956942">
        <w:rPr>
          <w:rFonts w:ascii="Times New Roman" w:hAnsi="Times New Roman" w:cs="Times New Roman"/>
        </w:rPr>
        <w:t xml:space="preserve">all </w:t>
      </w:r>
      <w:r w:rsidR="00302BF3" w:rsidRPr="00956942">
        <w:rPr>
          <w:rFonts w:ascii="Times New Roman" w:hAnsi="Times New Roman" w:cs="Times New Roman"/>
        </w:rPr>
        <w:t>aye</w:t>
      </w:r>
      <w:r w:rsidR="0060495E" w:rsidRPr="00956942">
        <w:rPr>
          <w:rFonts w:ascii="Times New Roman" w:hAnsi="Times New Roman" w:cs="Times New Roman"/>
        </w:rPr>
        <w:t xml:space="preserve">, </w:t>
      </w:r>
      <w:r w:rsidR="00103F6D">
        <w:rPr>
          <w:rFonts w:ascii="Times New Roman" w:hAnsi="Times New Roman" w:cs="Times New Roman"/>
        </w:rPr>
        <w:t>the minutes from</w:t>
      </w:r>
      <w:r w:rsidRPr="00956942">
        <w:rPr>
          <w:rFonts w:ascii="Times New Roman" w:hAnsi="Times New Roman" w:cs="Times New Roman"/>
        </w:rPr>
        <w:t xml:space="preserve"> the </w:t>
      </w:r>
      <w:r w:rsidR="001032EC">
        <w:rPr>
          <w:rFonts w:ascii="Times New Roman" w:hAnsi="Times New Roman" w:cs="Times New Roman"/>
        </w:rPr>
        <w:t>November 16</w:t>
      </w:r>
      <w:r w:rsidR="00025395" w:rsidRPr="00956942">
        <w:rPr>
          <w:rFonts w:ascii="Times New Roman" w:hAnsi="Times New Roman" w:cs="Times New Roman"/>
        </w:rPr>
        <w:t xml:space="preserve">, </w:t>
      </w:r>
      <w:r w:rsidR="00D8797D" w:rsidRPr="00956942">
        <w:rPr>
          <w:rFonts w:ascii="Times New Roman" w:hAnsi="Times New Roman" w:cs="Times New Roman"/>
        </w:rPr>
        <w:t>2021</w:t>
      </w:r>
      <w:r w:rsidRPr="00956942">
        <w:rPr>
          <w:rFonts w:ascii="Times New Roman" w:hAnsi="Times New Roman" w:cs="Times New Roman"/>
        </w:rPr>
        <w:t xml:space="preserve"> meeting were approved</w:t>
      </w:r>
      <w:r w:rsidR="008A082C" w:rsidRPr="00956942">
        <w:rPr>
          <w:rFonts w:ascii="Times New Roman" w:hAnsi="Times New Roman" w:cs="Times New Roman"/>
        </w:rPr>
        <w:t xml:space="preserve">. </w:t>
      </w:r>
    </w:p>
    <w:p w:rsidR="000875EC" w:rsidRPr="00956942" w:rsidRDefault="000875EC" w:rsidP="00370860">
      <w:pPr>
        <w:spacing w:after="0" w:line="240" w:lineRule="auto"/>
        <w:rPr>
          <w:rFonts w:ascii="Times New Roman" w:hAnsi="Times New Roman" w:cs="Times New Roman"/>
        </w:rPr>
      </w:pPr>
    </w:p>
    <w:p w:rsidR="00D76F89" w:rsidRDefault="00A23E05" w:rsidP="00370860">
      <w:pPr>
        <w:spacing w:after="0" w:line="240" w:lineRule="auto"/>
        <w:rPr>
          <w:rFonts w:ascii="Times New Roman" w:hAnsi="Times New Roman" w:cs="Times New Roman"/>
          <w:color w:val="000000"/>
        </w:rPr>
      </w:pPr>
      <w:r w:rsidRPr="00846896">
        <w:rPr>
          <w:rFonts w:ascii="Times New Roman" w:hAnsi="Times New Roman" w:cs="Times New Roman"/>
          <w:color w:val="000000"/>
        </w:rPr>
        <w:t xml:space="preserve">K. </w:t>
      </w:r>
      <w:proofErr w:type="spellStart"/>
      <w:r w:rsidRPr="00846896">
        <w:rPr>
          <w:rFonts w:ascii="Times New Roman" w:hAnsi="Times New Roman" w:cs="Times New Roman"/>
          <w:color w:val="000000"/>
        </w:rPr>
        <w:t>Loewke</w:t>
      </w:r>
      <w:proofErr w:type="spellEnd"/>
      <w:r w:rsidRPr="00846896">
        <w:rPr>
          <w:rFonts w:ascii="Times New Roman" w:hAnsi="Times New Roman" w:cs="Times New Roman"/>
          <w:color w:val="000000"/>
        </w:rPr>
        <w:t xml:space="preserve"> </w:t>
      </w:r>
      <w:r w:rsidR="00BE02FB" w:rsidRPr="00846896">
        <w:rPr>
          <w:rFonts w:ascii="Times New Roman" w:hAnsi="Times New Roman" w:cs="Times New Roman"/>
          <w:color w:val="000000"/>
        </w:rPr>
        <w:t xml:space="preserve">presented the </w:t>
      </w:r>
      <w:r w:rsidRPr="00846896">
        <w:rPr>
          <w:rFonts w:ascii="Times New Roman" w:hAnsi="Times New Roman" w:cs="Times New Roman"/>
          <w:color w:val="000000"/>
        </w:rPr>
        <w:t>Local Labor M</w:t>
      </w:r>
      <w:r w:rsidR="0010574C" w:rsidRPr="00846896">
        <w:rPr>
          <w:rFonts w:ascii="Times New Roman" w:hAnsi="Times New Roman" w:cs="Times New Roman"/>
          <w:color w:val="000000"/>
        </w:rPr>
        <w:t>onitoring</w:t>
      </w:r>
      <w:r w:rsidRPr="00846896">
        <w:rPr>
          <w:rFonts w:ascii="Times New Roman" w:hAnsi="Times New Roman" w:cs="Times New Roman"/>
          <w:color w:val="000000"/>
        </w:rPr>
        <w:t xml:space="preserve"> R</w:t>
      </w:r>
      <w:r w:rsidR="001032EC">
        <w:rPr>
          <w:rFonts w:ascii="Times New Roman" w:hAnsi="Times New Roman" w:cs="Times New Roman"/>
          <w:color w:val="000000"/>
        </w:rPr>
        <w:t>eport for November</w:t>
      </w:r>
      <w:r w:rsidR="00BE02FB" w:rsidRPr="00846896">
        <w:rPr>
          <w:rFonts w:ascii="Times New Roman" w:hAnsi="Times New Roman" w:cs="Times New Roman"/>
          <w:color w:val="000000"/>
        </w:rPr>
        <w:t xml:space="preserve"> 2021.</w:t>
      </w:r>
      <w:r w:rsidR="00846896">
        <w:rPr>
          <w:rFonts w:ascii="Times New Roman" w:hAnsi="Times New Roman" w:cs="Times New Roman"/>
          <w:color w:val="000000"/>
        </w:rPr>
        <w:t xml:space="preserve"> </w:t>
      </w:r>
    </w:p>
    <w:p w:rsidR="0075529A" w:rsidRDefault="0075529A" w:rsidP="00370860">
      <w:pPr>
        <w:spacing w:after="0" w:line="240" w:lineRule="auto"/>
        <w:rPr>
          <w:rFonts w:ascii="Times New Roman" w:hAnsi="Times New Roman" w:cs="Times New Roman"/>
          <w:color w:val="000000"/>
        </w:rPr>
      </w:pPr>
    </w:p>
    <w:p w:rsidR="0075529A" w:rsidRDefault="0075529A" w:rsidP="00370860">
      <w:pPr>
        <w:spacing w:after="0" w:line="240" w:lineRule="auto"/>
        <w:rPr>
          <w:rFonts w:ascii="Times New Roman" w:hAnsi="Times New Roman" w:cs="Times New Roman"/>
          <w:color w:val="000000"/>
        </w:rPr>
      </w:pPr>
      <w:r>
        <w:rPr>
          <w:rFonts w:ascii="Times New Roman" w:hAnsi="Times New Roman" w:cs="Times New Roman"/>
          <w:color w:val="000000"/>
        </w:rPr>
        <w:t xml:space="preserve">There are no exemptions to report on for November 2021. </w:t>
      </w:r>
    </w:p>
    <w:p w:rsidR="000123F5" w:rsidRPr="00D76F89" w:rsidRDefault="0010574C" w:rsidP="00370860">
      <w:pPr>
        <w:spacing w:after="0" w:line="240" w:lineRule="auto"/>
        <w:rPr>
          <w:rFonts w:ascii="Times New Roman" w:hAnsi="Times New Roman" w:cs="Times New Roman"/>
          <w:color w:val="000000"/>
        </w:rPr>
      </w:pPr>
      <w:r w:rsidRPr="00956942">
        <w:rPr>
          <w:rFonts w:ascii="Times New Roman" w:hAnsi="Times New Roman" w:cs="Times New Roman"/>
          <w:color w:val="000000"/>
        </w:rPr>
        <w:br/>
      </w:r>
      <w:r w:rsidR="00C366BA">
        <w:rPr>
          <w:rFonts w:ascii="Times New Roman" w:hAnsi="Times New Roman" w:cs="Times New Roman"/>
          <w:color w:val="000000"/>
        </w:rPr>
        <w:t>G. Genovese presented the f</w:t>
      </w:r>
      <w:r w:rsidR="00814D93" w:rsidRPr="00956942">
        <w:rPr>
          <w:rFonts w:ascii="Times New Roman" w:hAnsi="Times New Roman" w:cs="Times New Roman"/>
          <w:color w:val="000000"/>
        </w:rPr>
        <w:t xml:space="preserve">inancial </w:t>
      </w:r>
      <w:r w:rsidR="00C366BA">
        <w:rPr>
          <w:rFonts w:ascii="Times New Roman" w:hAnsi="Times New Roman" w:cs="Times New Roman"/>
          <w:color w:val="000000"/>
        </w:rPr>
        <w:t>r</w:t>
      </w:r>
      <w:r w:rsidR="00980ADB" w:rsidRPr="00956942">
        <w:rPr>
          <w:rFonts w:ascii="Times New Roman" w:hAnsi="Times New Roman" w:cs="Times New Roman"/>
          <w:color w:val="000000"/>
        </w:rPr>
        <w:t xml:space="preserve">eport </w:t>
      </w:r>
      <w:r w:rsidR="00814D93" w:rsidRPr="00956942">
        <w:rPr>
          <w:rFonts w:ascii="Times New Roman" w:hAnsi="Times New Roman" w:cs="Times New Roman"/>
          <w:color w:val="000000"/>
        </w:rPr>
        <w:t xml:space="preserve">for </w:t>
      </w:r>
      <w:r w:rsidR="0075529A">
        <w:rPr>
          <w:rFonts w:ascii="Times New Roman" w:hAnsi="Times New Roman" w:cs="Times New Roman"/>
          <w:color w:val="000000"/>
        </w:rPr>
        <w:t>Novem</w:t>
      </w:r>
      <w:r w:rsidR="00D76F89">
        <w:rPr>
          <w:rFonts w:ascii="Times New Roman" w:hAnsi="Times New Roman" w:cs="Times New Roman"/>
          <w:color w:val="000000"/>
        </w:rPr>
        <w:t>ber</w:t>
      </w:r>
      <w:r w:rsidR="00152FA3" w:rsidRPr="00956942">
        <w:rPr>
          <w:rFonts w:ascii="Times New Roman" w:hAnsi="Times New Roman" w:cs="Times New Roman"/>
          <w:color w:val="000000"/>
        </w:rPr>
        <w:t xml:space="preserve"> 2021</w:t>
      </w:r>
      <w:r w:rsidR="00814D93" w:rsidRPr="00956942">
        <w:rPr>
          <w:rFonts w:ascii="Times New Roman" w:hAnsi="Times New Roman" w:cs="Times New Roman"/>
          <w:color w:val="000000"/>
        </w:rPr>
        <w:t>.</w:t>
      </w:r>
    </w:p>
    <w:p w:rsidR="000123F5" w:rsidRPr="00956942" w:rsidRDefault="000123F5" w:rsidP="00370860">
      <w:pPr>
        <w:spacing w:after="0" w:line="240" w:lineRule="auto"/>
        <w:rPr>
          <w:rFonts w:ascii="Times New Roman" w:hAnsi="Times New Roman" w:cs="Times New Roman"/>
        </w:rPr>
      </w:pPr>
    </w:p>
    <w:p w:rsidR="00B41724" w:rsidRPr="00956942" w:rsidRDefault="00B41724" w:rsidP="00370860">
      <w:pPr>
        <w:spacing w:after="0" w:line="240" w:lineRule="auto"/>
        <w:rPr>
          <w:rFonts w:ascii="Times New Roman" w:hAnsi="Times New Roman" w:cs="Times New Roman"/>
        </w:rPr>
      </w:pPr>
      <w:r w:rsidRPr="00956942">
        <w:rPr>
          <w:rFonts w:ascii="Times New Roman" w:hAnsi="Times New Roman" w:cs="Times New Roman"/>
          <w:color w:val="000000"/>
        </w:rPr>
        <w:t>Executive Director Liss presented the following project</w:t>
      </w:r>
      <w:r w:rsidR="000875EC" w:rsidRPr="00956942">
        <w:rPr>
          <w:rFonts w:ascii="Times New Roman" w:hAnsi="Times New Roman" w:cs="Times New Roman"/>
          <w:color w:val="000000"/>
        </w:rPr>
        <w:t>s</w:t>
      </w:r>
      <w:r w:rsidRPr="00956942">
        <w:rPr>
          <w:rFonts w:ascii="Times New Roman" w:hAnsi="Times New Roman" w:cs="Times New Roman"/>
          <w:color w:val="000000"/>
        </w:rPr>
        <w:t xml:space="preserve"> for consideration:</w:t>
      </w:r>
    </w:p>
    <w:p w:rsidR="00B41724" w:rsidRPr="00956942" w:rsidRDefault="00B41724" w:rsidP="00370860">
      <w:pPr>
        <w:spacing w:after="0" w:line="240" w:lineRule="auto"/>
        <w:rPr>
          <w:rFonts w:ascii="Times New Roman" w:hAnsi="Times New Roman" w:cs="Times New Roman"/>
        </w:rPr>
      </w:pPr>
    </w:p>
    <w:p w:rsidR="00DD2F38" w:rsidRDefault="0075529A" w:rsidP="00DD2F38">
      <w:pPr>
        <w:pStyle w:val="BlockText"/>
        <w:ind w:left="0" w:right="0"/>
        <w:jc w:val="left"/>
        <w:rPr>
          <w:b/>
          <w:sz w:val="22"/>
          <w:szCs w:val="22"/>
          <w:u w:val="single"/>
        </w:rPr>
      </w:pPr>
      <w:r>
        <w:rPr>
          <w:b/>
          <w:sz w:val="22"/>
          <w:szCs w:val="22"/>
          <w:u w:val="single"/>
        </w:rPr>
        <w:t xml:space="preserve">Genesis Vision Inc. </w:t>
      </w:r>
      <w:r w:rsidR="00305129" w:rsidRPr="00956942">
        <w:rPr>
          <w:b/>
          <w:sz w:val="22"/>
          <w:szCs w:val="22"/>
          <w:u w:val="single"/>
        </w:rPr>
        <w:tab/>
      </w:r>
      <w:r w:rsidR="00305129" w:rsidRPr="00956942">
        <w:rPr>
          <w:b/>
          <w:sz w:val="22"/>
          <w:szCs w:val="22"/>
          <w:u w:val="single"/>
        </w:rPr>
        <w:tab/>
      </w:r>
      <w:r w:rsidR="00B41724" w:rsidRPr="00956942">
        <w:rPr>
          <w:b/>
          <w:sz w:val="22"/>
          <w:szCs w:val="22"/>
          <w:u w:val="single"/>
        </w:rPr>
        <w:tab/>
      </w:r>
      <w:r w:rsidR="00860487">
        <w:rPr>
          <w:b/>
          <w:sz w:val="22"/>
          <w:szCs w:val="22"/>
          <w:u w:val="single"/>
        </w:rPr>
        <w:t xml:space="preserve">                                        </w:t>
      </w:r>
      <w:r w:rsidR="001511CC" w:rsidRPr="00956942">
        <w:rPr>
          <w:b/>
          <w:sz w:val="22"/>
          <w:szCs w:val="22"/>
          <w:u w:val="single"/>
        </w:rPr>
        <w:tab/>
      </w:r>
      <w:r w:rsidR="001511CC" w:rsidRPr="00956942">
        <w:rPr>
          <w:b/>
          <w:sz w:val="22"/>
          <w:szCs w:val="22"/>
          <w:u w:val="single"/>
        </w:rPr>
        <w:tab/>
      </w:r>
      <w:r w:rsidR="001511CC" w:rsidRPr="00956942">
        <w:rPr>
          <w:b/>
          <w:sz w:val="22"/>
          <w:szCs w:val="22"/>
          <w:u w:val="single"/>
        </w:rPr>
        <w:tab/>
      </w:r>
      <w:r w:rsidR="00B41724" w:rsidRPr="00956942">
        <w:rPr>
          <w:b/>
          <w:sz w:val="22"/>
          <w:szCs w:val="22"/>
          <w:u w:val="single"/>
        </w:rPr>
        <w:tab/>
      </w:r>
      <w:r w:rsidR="00B41724" w:rsidRPr="00956942">
        <w:rPr>
          <w:b/>
          <w:sz w:val="22"/>
          <w:szCs w:val="22"/>
          <w:u w:val="single"/>
        </w:rPr>
        <w:tab/>
      </w:r>
      <w:r w:rsidR="00DD2F38" w:rsidRPr="00DD2F38">
        <w:rPr>
          <w:b/>
          <w:sz w:val="22"/>
          <w:szCs w:val="22"/>
          <w:u w:val="single"/>
        </w:rPr>
        <w:t xml:space="preserve">                        </w:t>
      </w:r>
      <w:r w:rsidR="00DD2F38">
        <w:rPr>
          <w:b/>
          <w:sz w:val="22"/>
          <w:szCs w:val="22"/>
          <w:u w:val="single"/>
        </w:rPr>
        <w:t xml:space="preserve">  </w:t>
      </w:r>
    </w:p>
    <w:p w:rsidR="0075529A" w:rsidRPr="00DD2F38" w:rsidRDefault="0075529A" w:rsidP="00DD2F38">
      <w:pPr>
        <w:pStyle w:val="BlockText"/>
        <w:ind w:left="0" w:right="0"/>
        <w:jc w:val="left"/>
        <w:rPr>
          <w:b/>
          <w:sz w:val="22"/>
          <w:szCs w:val="22"/>
          <w:u w:val="single"/>
        </w:rPr>
      </w:pPr>
      <w:r w:rsidRPr="0075529A">
        <w:rPr>
          <w:sz w:val="22"/>
          <w:szCs w:val="22"/>
        </w:rPr>
        <w:t>Genesis Vision, Inc. dba Rochester Optical Manufacturing Company is proposing to renovate an existing building in the City of Rochester for its lens lab division.  This move will allow for growth and recovery from financial losses suffered over the past year from the pandemic and a devastating flood at its facility.  The $1.3 million project is projected to create 11 new FTEs over the next three years and retain 63 FTEs.  The applicant is seeking approval of sales and mortgage recording tax exemptions only.  The Benefit/Incentive ratio is 36:1.</w:t>
      </w:r>
    </w:p>
    <w:p w:rsidR="009E5FB2" w:rsidRPr="0075529A" w:rsidRDefault="0075529A" w:rsidP="00370860">
      <w:pPr>
        <w:spacing w:after="0" w:line="240" w:lineRule="auto"/>
        <w:rPr>
          <w:rFonts w:ascii="Times New Roman" w:hAnsi="Times New Roman" w:cs="Times New Roman"/>
        </w:rPr>
      </w:pPr>
      <w:r w:rsidRPr="0075529A">
        <w:rPr>
          <w:rFonts w:ascii="Times New Roman" w:hAnsi="Times New Roman" w:cs="Times New Roman"/>
        </w:rPr>
        <w:t xml:space="preserve">  </w:t>
      </w:r>
    </w:p>
    <w:p w:rsidR="00DF3BD8" w:rsidRPr="00956942" w:rsidRDefault="00305129" w:rsidP="00370860">
      <w:pPr>
        <w:spacing w:after="0" w:line="240" w:lineRule="auto"/>
        <w:rPr>
          <w:rFonts w:ascii="Times New Roman" w:hAnsi="Times New Roman" w:cs="Times New Roman"/>
        </w:rPr>
      </w:pPr>
      <w:r w:rsidRPr="00956942">
        <w:rPr>
          <w:rFonts w:ascii="Times New Roman" w:hAnsi="Times New Roman" w:cs="Times New Roman"/>
        </w:rPr>
        <w:t>The applicant w</w:t>
      </w:r>
      <w:r w:rsidR="009E5FB2" w:rsidRPr="00956942">
        <w:rPr>
          <w:rFonts w:ascii="Times New Roman" w:hAnsi="Times New Roman" w:cs="Times New Roman"/>
        </w:rPr>
        <w:t>as rep</w:t>
      </w:r>
      <w:r w:rsidR="00F85B7E">
        <w:rPr>
          <w:rFonts w:ascii="Times New Roman" w:hAnsi="Times New Roman" w:cs="Times New Roman"/>
        </w:rPr>
        <w:t>resented by Patrick Ho</w:t>
      </w:r>
      <w:r w:rsidRPr="00956942">
        <w:rPr>
          <w:rFonts w:ascii="Times New Roman" w:hAnsi="Times New Roman" w:cs="Times New Roman"/>
        </w:rPr>
        <w:t>. The applicant confirmed awareness of the local labor policy and that exemptions must be requested 45 days in advance, and does not anticipate any local la</w:t>
      </w:r>
      <w:r w:rsidR="0059785D">
        <w:rPr>
          <w:rFonts w:ascii="Times New Roman" w:hAnsi="Times New Roman" w:cs="Times New Roman"/>
        </w:rPr>
        <w:t>bor exemptions at this time.  R</w:t>
      </w:r>
      <w:r w:rsidRPr="00956942">
        <w:rPr>
          <w:rFonts w:ascii="Times New Roman" w:hAnsi="Times New Roman" w:cs="Times New Roman"/>
        </w:rPr>
        <w:t xml:space="preserve">. </w:t>
      </w:r>
      <w:proofErr w:type="spellStart"/>
      <w:r w:rsidRPr="00956942">
        <w:rPr>
          <w:rFonts w:ascii="Times New Roman" w:hAnsi="Times New Roman" w:cs="Times New Roman"/>
        </w:rPr>
        <w:t>Baranello</w:t>
      </w:r>
      <w:proofErr w:type="spellEnd"/>
      <w:r w:rsidRPr="00956942">
        <w:rPr>
          <w:rFonts w:ascii="Times New Roman" w:hAnsi="Times New Roman" w:cs="Times New Roman"/>
        </w:rPr>
        <w:t xml:space="preserve"> stated there were no comments at the public hearin</w:t>
      </w:r>
      <w:r w:rsidR="00F85B7E">
        <w:rPr>
          <w:rFonts w:ascii="Times New Roman" w:hAnsi="Times New Roman" w:cs="Times New Roman"/>
        </w:rPr>
        <w:t>g which was held on December 16</w:t>
      </w:r>
      <w:r w:rsidRPr="00956942">
        <w:rPr>
          <w:rFonts w:ascii="Times New Roman" w:hAnsi="Times New Roman" w:cs="Times New Roman"/>
        </w:rPr>
        <w:t>, 2021.</w:t>
      </w:r>
    </w:p>
    <w:p w:rsidR="00B41724" w:rsidRPr="00956942" w:rsidRDefault="00B41724" w:rsidP="00370860">
      <w:pPr>
        <w:spacing w:after="0" w:line="240" w:lineRule="auto"/>
        <w:rPr>
          <w:rFonts w:ascii="Times New Roman" w:hAnsi="Times New Roman" w:cs="Times New Roman"/>
        </w:rPr>
      </w:pPr>
    </w:p>
    <w:p w:rsidR="00F85B7E" w:rsidRPr="00F85B7E" w:rsidRDefault="00B41724" w:rsidP="00F85B7E">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sidRPr="00F85B7E">
        <w:rPr>
          <w:rFonts w:ascii="Times New Roman" w:hAnsi="Times New Roman" w:cs="Times New Roman"/>
        </w:rPr>
        <w:t>:</w:t>
      </w:r>
      <w:r w:rsidR="00CE06D0" w:rsidRPr="00F85B7E">
        <w:rPr>
          <w:rFonts w:ascii="Times New Roman" w:hAnsi="Times New Roman" w:cs="Times New Roman"/>
        </w:rPr>
        <w:t xml:space="preserve"> </w:t>
      </w:r>
      <w:r w:rsidR="00F47C96" w:rsidRPr="00F85B7E">
        <w:rPr>
          <w:rFonts w:ascii="Times New Roman" w:hAnsi="Times New Roman" w:cs="Times New Roman"/>
        </w:rPr>
        <w:t xml:space="preserve"> </w:t>
      </w:r>
      <w:r w:rsidR="00F85B7E" w:rsidRPr="00F85B7E">
        <w:rPr>
          <w:rFonts w:ascii="Times New Roman" w:hAnsi="Times New Roman" w:cs="Times New Roman"/>
        </w:rPr>
        <w:t xml:space="preserve">RESOLUTION OF </w:t>
      </w:r>
      <w:r w:rsidR="00F85B7E">
        <w:rPr>
          <w:rFonts w:ascii="Times New Roman" w:hAnsi="Times New Roman" w:cs="Times New Roman"/>
        </w:rPr>
        <w:t xml:space="preserve">THE COUNTY OF MONROE INDUSTRIAL </w:t>
      </w:r>
      <w:r w:rsidR="00F85B7E" w:rsidRPr="00F85B7E">
        <w:rPr>
          <w:rFonts w:ascii="Times New Roman" w:hAnsi="Times New Roman" w:cs="Times New Roman"/>
        </w:rPr>
        <w:t>DEVELOPMENT AGENCY (</w:t>
      </w:r>
      <w:proofErr w:type="spellStart"/>
      <w:r w:rsidR="00F85B7E" w:rsidRPr="00F85B7E">
        <w:rPr>
          <w:rFonts w:ascii="Times New Roman" w:hAnsi="Times New Roman" w:cs="Times New Roman"/>
        </w:rPr>
        <w:t>i</w:t>
      </w:r>
      <w:proofErr w:type="spellEnd"/>
      <w:r w:rsidR="00F85B7E" w:rsidRPr="00F85B7E">
        <w:rPr>
          <w:rFonts w:ascii="Times New Roman" w:hAnsi="Times New Roman" w:cs="Times New Roman"/>
        </w:rPr>
        <w:t>) A</w:t>
      </w:r>
      <w:r w:rsidR="00F85B7E">
        <w:rPr>
          <w:rFonts w:ascii="Times New Roman" w:hAnsi="Times New Roman" w:cs="Times New Roman"/>
        </w:rPr>
        <w:t xml:space="preserve">CKNOWLEDGING THE PUBLIC HEARING </w:t>
      </w:r>
      <w:r w:rsidR="00F85B7E" w:rsidRPr="00F85B7E">
        <w:rPr>
          <w:rFonts w:ascii="Times New Roman" w:hAnsi="Times New Roman" w:cs="Times New Roman"/>
        </w:rPr>
        <w:t>HELD BY THE AGENCY ON DECEM</w:t>
      </w:r>
      <w:r w:rsidR="00F85B7E">
        <w:rPr>
          <w:rFonts w:ascii="Times New Roman" w:hAnsi="Times New Roman" w:cs="Times New Roman"/>
        </w:rPr>
        <w:t xml:space="preserve">BER 16, 2021, WITH RESPECT TO A CERTAIN PROJECT BEING UNDERTAKEN BY </w:t>
      </w:r>
      <w:r w:rsidR="00F85B7E" w:rsidRPr="00F85B7E">
        <w:rPr>
          <w:rFonts w:ascii="Times New Roman" w:hAnsi="Times New Roman" w:cs="Times New Roman"/>
        </w:rPr>
        <w:t>GENES</w:t>
      </w:r>
      <w:r w:rsidR="00F85B7E">
        <w:rPr>
          <w:rFonts w:ascii="Times New Roman" w:hAnsi="Times New Roman" w:cs="Times New Roman"/>
        </w:rPr>
        <w:t xml:space="preserve">IS VISION, INC. D/B/A ROCHESTER OPTICAL MANUFACTURING </w:t>
      </w:r>
      <w:r w:rsidR="00F85B7E" w:rsidRPr="00F85B7E">
        <w:rPr>
          <w:rFonts w:ascii="Times New Roman" w:hAnsi="Times New Roman" w:cs="Times New Roman"/>
        </w:rPr>
        <w:t>COMPANY, OR A</w:t>
      </w:r>
      <w:r w:rsidR="00F85B7E">
        <w:rPr>
          <w:rFonts w:ascii="Times New Roman" w:hAnsi="Times New Roman" w:cs="Times New Roman"/>
        </w:rPr>
        <w:t xml:space="preserve"> RELATED ENTITY FORMED OR TO BE FORMED (THE </w:t>
      </w:r>
      <w:r w:rsidR="00F85B7E" w:rsidRPr="00F85B7E">
        <w:rPr>
          <w:rFonts w:ascii="Times New Roman" w:hAnsi="Times New Roman" w:cs="Times New Roman"/>
        </w:rPr>
        <w:t>"COMPANY"); (ii) MAKING A DE</w:t>
      </w:r>
      <w:r w:rsidR="00F85B7E">
        <w:rPr>
          <w:rFonts w:ascii="Times New Roman" w:hAnsi="Times New Roman" w:cs="Times New Roman"/>
        </w:rPr>
        <w:t xml:space="preserve">TERMINATION WITH RESPECT TO THE </w:t>
      </w:r>
      <w:r w:rsidR="00F85B7E" w:rsidRPr="00F85B7E">
        <w:rPr>
          <w:rFonts w:ascii="Times New Roman" w:hAnsi="Times New Roman" w:cs="Times New Roman"/>
        </w:rPr>
        <w:t xml:space="preserve">PROJECT PURSUANT TO </w:t>
      </w:r>
      <w:r w:rsidR="00F85B7E">
        <w:rPr>
          <w:rFonts w:ascii="Times New Roman" w:hAnsi="Times New Roman" w:cs="Times New Roman"/>
        </w:rPr>
        <w:t xml:space="preserve">SEQRA; (iii) </w:t>
      </w:r>
      <w:r w:rsidR="00F85B7E" w:rsidRPr="00F85B7E">
        <w:rPr>
          <w:rFonts w:ascii="Times New Roman" w:hAnsi="Times New Roman" w:cs="Times New Roman"/>
        </w:rPr>
        <w:t>APPOINTING THE COMPANY AS AN AGENT OF THE AGENCY; (iv)</w:t>
      </w:r>
      <w:r w:rsidR="00F85B7E">
        <w:rPr>
          <w:rFonts w:ascii="Times New Roman" w:hAnsi="Times New Roman" w:cs="Times New Roman"/>
        </w:rPr>
        <w:t xml:space="preserve"> </w:t>
      </w:r>
      <w:r w:rsidR="00F85B7E" w:rsidRPr="00F85B7E">
        <w:rPr>
          <w:rFonts w:ascii="Times New Roman" w:hAnsi="Times New Roman" w:cs="Times New Roman"/>
        </w:rPr>
        <w:t>AUTHORIZ</w:t>
      </w:r>
      <w:r w:rsidR="00F85B7E">
        <w:rPr>
          <w:rFonts w:ascii="Times New Roman" w:hAnsi="Times New Roman" w:cs="Times New Roman"/>
        </w:rPr>
        <w:t xml:space="preserve">ING FINANCIAL ASSISTANCE TO THE COMPANY IN THE </w:t>
      </w:r>
      <w:r w:rsidR="00F85B7E" w:rsidRPr="00F85B7E">
        <w:rPr>
          <w:rFonts w:ascii="Times New Roman" w:hAnsi="Times New Roman" w:cs="Times New Roman"/>
        </w:rPr>
        <w:t xml:space="preserve">FORM OF (A) A SALES AND </w:t>
      </w:r>
      <w:r w:rsidR="00F85B7E">
        <w:rPr>
          <w:rFonts w:ascii="Times New Roman" w:hAnsi="Times New Roman" w:cs="Times New Roman"/>
        </w:rPr>
        <w:t xml:space="preserve">USE TAX </w:t>
      </w:r>
      <w:r w:rsidR="00F85B7E">
        <w:rPr>
          <w:rFonts w:ascii="Times New Roman" w:hAnsi="Times New Roman" w:cs="Times New Roman"/>
        </w:rPr>
        <w:lastRenderedPageBreak/>
        <w:t xml:space="preserve">EXEMPTION FOR PURCHASES </w:t>
      </w:r>
      <w:r w:rsidR="00F85B7E" w:rsidRPr="00F85B7E">
        <w:rPr>
          <w:rFonts w:ascii="Times New Roman" w:hAnsi="Times New Roman" w:cs="Times New Roman"/>
        </w:rPr>
        <w:t xml:space="preserve">AND RENTALS RELATED TO </w:t>
      </w:r>
      <w:r w:rsidR="00F85B7E">
        <w:rPr>
          <w:rFonts w:ascii="Times New Roman" w:hAnsi="Times New Roman" w:cs="Times New Roman"/>
        </w:rPr>
        <w:t xml:space="preserve">THE ACQUISITION, RENOVATION AND </w:t>
      </w:r>
      <w:r w:rsidR="00F85B7E" w:rsidRPr="00F85B7E">
        <w:rPr>
          <w:rFonts w:ascii="Times New Roman" w:hAnsi="Times New Roman" w:cs="Times New Roman"/>
        </w:rPr>
        <w:t>EQUIPPING OF THE PROJECT A</w:t>
      </w:r>
      <w:r w:rsidR="00F85B7E">
        <w:rPr>
          <w:rFonts w:ascii="Times New Roman" w:hAnsi="Times New Roman" w:cs="Times New Roman"/>
        </w:rPr>
        <w:t xml:space="preserve">ND (B) A MORTGAGE RECORDING TAX </w:t>
      </w:r>
      <w:r w:rsidR="00F85B7E" w:rsidRPr="00F85B7E">
        <w:rPr>
          <w:rFonts w:ascii="Times New Roman" w:hAnsi="Times New Roman" w:cs="Times New Roman"/>
        </w:rPr>
        <w:t>EXEMPTION; AND (v) AUTHORI</w:t>
      </w:r>
      <w:r w:rsidR="00F85B7E">
        <w:rPr>
          <w:rFonts w:ascii="Times New Roman" w:hAnsi="Times New Roman" w:cs="Times New Roman"/>
        </w:rPr>
        <w:t xml:space="preserve">ZING THE NEGOTIATION, EXECUTION </w:t>
      </w:r>
      <w:r w:rsidR="00F85B7E" w:rsidRPr="00F85B7E">
        <w:rPr>
          <w:rFonts w:ascii="Times New Roman" w:hAnsi="Times New Roman" w:cs="Times New Roman"/>
        </w:rPr>
        <w:t>AND DELIVERY OF A PROJ</w:t>
      </w:r>
      <w:r w:rsidR="00F85B7E">
        <w:rPr>
          <w:rFonts w:ascii="Times New Roman" w:hAnsi="Times New Roman" w:cs="Times New Roman"/>
        </w:rPr>
        <w:t xml:space="preserve">ECT AGREEMENT, LEASE AGREEMENT, </w:t>
      </w:r>
      <w:r w:rsidR="00F85B7E" w:rsidRPr="00F85B7E">
        <w:rPr>
          <w:rFonts w:ascii="Times New Roman" w:hAnsi="Times New Roman" w:cs="Times New Roman"/>
        </w:rPr>
        <w:t>LEASEBACK AGREE</w:t>
      </w:r>
      <w:r w:rsidR="00F85B7E">
        <w:rPr>
          <w:rFonts w:ascii="Times New Roman" w:hAnsi="Times New Roman" w:cs="Times New Roman"/>
        </w:rPr>
        <w:t xml:space="preserve">MENT AND RELATED DOCUMENTS WITH </w:t>
      </w:r>
      <w:r w:rsidR="00F85B7E" w:rsidRPr="00F85B7E">
        <w:rPr>
          <w:rFonts w:ascii="Times New Roman" w:hAnsi="Times New Roman" w:cs="Times New Roman"/>
        </w:rPr>
        <w:t>RESPECT TO THE PROJECT.</w:t>
      </w:r>
    </w:p>
    <w:p w:rsidR="001A1D50" w:rsidRPr="00F85B7E" w:rsidRDefault="001A1D50" w:rsidP="00F85B7E">
      <w:pPr>
        <w:spacing w:after="0" w:line="240" w:lineRule="auto"/>
        <w:ind w:right="720"/>
        <w:rPr>
          <w:rFonts w:ascii="Times New Roman" w:hAnsi="Times New Roman" w:cs="Times New Roman"/>
        </w:rPr>
      </w:pPr>
    </w:p>
    <w:p w:rsidR="009A1F9C" w:rsidRPr="00956942" w:rsidRDefault="002C68AC" w:rsidP="00370860">
      <w:pPr>
        <w:pStyle w:val="Default"/>
        <w:rPr>
          <w:rFonts w:ascii="Times New Roman" w:hAnsi="Times New Roman" w:cs="Times New Roman"/>
          <w:sz w:val="22"/>
          <w:szCs w:val="22"/>
        </w:rPr>
      </w:pPr>
      <w:r w:rsidRPr="00956942">
        <w:rPr>
          <w:rFonts w:ascii="Times New Roman" w:hAnsi="Times New Roman" w:cs="Times New Roman"/>
          <w:sz w:val="22"/>
          <w:szCs w:val="22"/>
        </w:rPr>
        <w:t xml:space="preserve">On </w:t>
      </w:r>
      <w:r w:rsidR="009E5FB2" w:rsidRPr="00956942">
        <w:rPr>
          <w:rFonts w:ascii="Times New Roman" w:hAnsi="Times New Roman" w:cs="Times New Roman"/>
          <w:sz w:val="22"/>
          <w:szCs w:val="22"/>
        </w:rPr>
        <w:t>motion</w:t>
      </w:r>
      <w:r w:rsidR="00F85B7E">
        <w:rPr>
          <w:rFonts w:ascii="Times New Roman" w:hAnsi="Times New Roman" w:cs="Times New Roman"/>
          <w:sz w:val="22"/>
          <w:szCs w:val="22"/>
        </w:rPr>
        <w:t xml:space="preserve"> by J. Popli</w:t>
      </w:r>
      <w:r w:rsidR="00CE06D0" w:rsidRPr="00956942">
        <w:rPr>
          <w:rFonts w:ascii="Times New Roman" w:hAnsi="Times New Roman" w:cs="Times New Roman"/>
          <w:sz w:val="22"/>
          <w:szCs w:val="22"/>
        </w:rPr>
        <w:t>,</w:t>
      </w:r>
      <w:r w:rsidR="00EB1F62" w:rsidRPr="00956942">
        <w:rPr>
          <w:rFonts w:ascii="Times New Roman" w:hAnsi="Times New Roman" w:cs="Times New Roman"/>
          <w:sz w:val="22"/>
          <w:szCs w:val="22"/>
        </w:rPr>
        <w:t xml:space="preserve"> second by </w:t>
      </w:r>
      <w:r w:rsidR="00F85B7E">
        <w:rPr>
          <w:rFonts w:ascii="Times New Roman" w:hAnsi="Times New Roman" w:cs="Times New Roman"/>
          <w:sz w:val="22"/>
          <w:szCs w:val="22"/>
        </w:rPr>
        <w:t>R. King</w:t>
      </w:r>
      <w:r w:rsidR="00EB1F62" w:rsidRPr="00956942">
        <w:rPr>
          <w:rFonts w:ascii="Times New Roman" w:hAnsi="Times New Roman" w:cs="Times New Roman"/>
          <w:sz w:val="22"/>
          <w:szCs w:val="22"/>
        </w:rPr>
        <w:t xml:space="preserve"> for </w:t>
      </w:r>
      <w:r w:rsidR="009A1F9C" w:rsidRPr="00956942">
        <w:rPr>
          <w:rFonts w:ascii="Times New Roman" w:hAnsi="Times New Roman" w:cs="Times New Roman"/>
          <w:sz w:val="22"/>
          <w:szCs w:val="22"/>
        </w:rPr>
        <w:t>inducement and final resolution approving</w:t>
      </w:r>
      <w:r w:rsidR="00F85B7E">
        <w:rPr>
          <w:rFonts w:ascii="Times New Roman" w:hAnsi="Times New Roman" w:cs="Times New Roman"/>
          <w:sz w:val="22"/>
          <w:szCs w:val="22"/>
        </w:rPr>
        <w:t xml:space="preserve"> a </w:t>
      </w:r>
      <w:r w:rsidR="009A1F9C" w:rsidRPr="00956942">
        <w:rPr>
          <w:rFonts w:ascii="Times New Roman" w:hAnsi="Times New Roman" w:cs="Times New Roman"/>
          <w:sz w:val="22"/>
          <w:szCs w:val="22"/>
        </w:rPr>
        <w:t xml:space="preserve">mortgage recording tax </w:t>
      </w:r>
      <w:r w:rsidR="0037539E">
        <w:rPr>
          <w:rFonts w:ascii="Times New Roman" w:hAnsi="Times New Roman" w:cs="Times New Roman"/>
          <w:sz w:val="22"/>
          <w:szCs w:val="22"/>
        </w:rPr>
        <w:t xml:space="preserve">exemption </w:t>
      </w:r>
      <w:r w:rsidR="009A1F9C" w:rsidRPr="00956942">
        <w:rPr>
          <w:rFonts w:ascii="Times New Roman" w:hAnsi="Times New Roman" w:cs="Times New Roman"/>
          <w:sz w:val="22"/>
          <w:szCs w:val="22"/>
        </w:rPr>
        <w:t xml:space="preserve">and sales tax exemption, a roll call vote resulted as follows and the motion carried: </w:t>
      </w:r>
    </w:p>
    <w:p w:rsidR="00CE06D0" w:rsidRPr="00956942" w:rsidRDefault="00CE06D0" w:rsidP="00370860">
      <w:pPr>
        <w:widowControl w:val="0"/>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170"/>
        <w:gridCol w:w="1260"/>
        <w:gridCol w:w="1350"/>
      </w:tblGrid>
      <w:tr w:rsidR="002C68AC" w:rsidRPr="00956942" w:rsidTr="00257B7D">
        <w:tc>
          <w:tcPr>
            <w:tcW w:w="1260" w:type="dxa"/>
            <w:hideMark/>
          </w:tcPr>
          <w:p w:rsidR="002C68AC" w:rsidRPr="00956942" w:rsidRDefault="002C68AC" w:rsidP="00370860">
            <w:pPr>
              <w:widowControl w:val="0"/>
              <w:rPr>
                <w:sz w:val="22"/>
                <w:szCs w:val="22"/>
              </w:rPr>
            </w:pPr>
            <w:r w:rsidRPr="00956942">
              <w:rPr>
                <w:sz w:val="22"/>
                <w:szCs w:val="22"/>
              </w:rPr>
              <w:t>J. Popli</w:t>
            </w:r>
          </w:p>
        </w:tc>
        <w:tc>
          <w:tcPr>
            <w:tcW w:w="1170" w:type="dxa"/>
            <w:hideMark/>
          </w:tcPr>
          <w:p w:rsidR="002C68AC" w:rsidRPr="00956942" w:rsidRDefault="00F85B7E" w:rsidP="00370860">
            <w:pPr>
              <w:widowControl w:val="0"/>
              <w:rPr>
                <w:sz w:val="22"/>
                <w:szCs w:val="22"/>
              </w:rPr>
            </w:pPr>
            <w:r>
              <w:rPr>
                <w:sz w:val="22"/>
                <w:szCs w:val="22"/>
              </w:rPr>
              <w:t>Yea</w:t>
            </w:r>
          </w:p>
        </w:tc>
        <w:tc>
          <w:tcPr>
            <w:tcW w:w="1260" w:type="dxa"/>
            <w:hideMark/>
          </w:tcPr>
          <w:p w:rsidR="002C68AC" w:rsidRPr="00956942" w:rsidRDefault="002C68AC" w:rsidP="00370860">
            <w:pPr>
              <w:widowControl w:val="0"/>
              <w:rPr>
                <w:sz w:val="22"/>
                <w:szCs w:val="22"/>
              </w:rPr>
            </w:pPr>
            <w:r w:rsidRPr="00956942">
              <w:rPr>
                <w:sz w:val="22"/>
                <w:szCs w:val="22"/>
              </w:rPr>
              <w:t>J. Alloco</w:t>
            </w:r>
          </w:p>
        </w:tc>
        <w:tc>
          <w:tcPr>
            <w:tcW w:w="1350" w:type="dxa"/>
            <w:hideMark/>
          </w:tcPr>
          <w:p w:rsidR="002C68AC" w:rsidRPr="00956942" w:rsidRDefault="00F85B7E" w:rsidP="00370860">
            <w:pPr>
              <w:widowControl w:val="0"/>
              <w:rPr>
                <w:sz w:val="22"/>
                <w:szCs w:val="22"/>
              </w:rPr>
            </w:pPr>
            <w:r>
              <w:rPr>
                <w:sz w:val="22"/>
                <w:szCs w:val="22"/>
              </w:rPr>
              <w:t>Absent</w:t>
            </w:r>
          </w:p>
        </w:tc>
      </w:tr>
      <w:tr w:rsidR="002C68AC" w:rsidRPr="00956942" w:rsidTr="00257B7D">
        <w:tc>
          <w:tcPr>
            <w:tcW w:w="1260" w:type="dxa"/>
            <w:hideMark/>
          </w:tcPr>
          <w:p w:rsidR="002C68AC" w:rsidRPr="00956942" w:rsidRDefault="002C68AC" w:rsidP="00370860">
            <w:pPr>
              <w:widowControl w:val="0"/>
              <w:rPr>
                <w:sz w:val="22"/>
                <w:szCs w:val="22"/>
              </w:rPr>
            </w:pPr>
            <w:r w:rsidRPr="00956942">
              <w:rPr>
                <w:sz w:val="22"/>
                <w:szCs w:val="22"/>
              </w:rPr>
              <w:t>A</w:t>
            </w:r>
            <w:r w:rsidR="00050C22" w:rsidRPr="00956942">
              <w:rPr>
                <w:sz w:val="22"/>
                <w:szCs w:val="22"/>
              </w:rPr>
              <w:t>.</w:t>
            </w:r>
            <w:r w:rsidRPr="00956942">
              <w:rPr>
                <w:sz w:val="22"/>
                <w:szCs w:val="22"/>
              </w:rPr>
              <w:t xml:space="preserve"> Meleo</w:t>
            </w:r>
          </w:p>
        </w:tc>
        <w:tc>
          <w:tcPr>
            <w:tcW w:w="1170" w:type="dxa"/>
            <w:hideMark/>
          </w:tcPr>
          <w:p w:rsidR="002C68AC" w:rsidRPr="00956942" w:rsidRDefault="00E511FA" w:rsidP="00370860">
            <w:pPr>
              <w:widowControl w:val="0"/>
              <w:rPr>
                <w:sz w:val="22"/>
                <w:szCs w:val="22"/>
              </w:rPr>
            </w:pPr>
            <w:r w:rsidRPr="00956942">
              <w:rPr>
                <w:sz w:val="22"/>
                <w:szCs w:val="22"/>
              </w:rPr>
              <w:t>Yea</w:t>
            </w:r>
          </w:p>
        </w:tc>
        <w:tc>
          <w:tcPr>
            <w:tcW w:w="1260" w:type="dxa"/>
            <w:hideMark/>
          </w:tcPr>
          <w:p w:rsidR="002C68AC" w:rsidRPr="00956942" w:rsidRDefault="002C68AC" w:rsidP="00370860">
            <w:pPr>
              <w:widowControl w:val="0"/>
              <w:rPr>
                <w:sz w:val="22"/>
                <w:szCs w:val="22"/>
              </w:rPr>
            </w:pPr>
            <w:r w:rsidRPr="00956942">
              <w:rPr>
                <w:sz w:val="22"/>
                <w:szCs w:val="22"/>
              </w:rPr>
              <w:t>R. King</w:t>
            </w:r>
          </w:p>
        </w:tc>
        <w:tc>
          <w:tcPr>
            <w:tcW w:w="1350" w:type="dxa"/>
            <w:hideMark/>
          </w:tcPr>
          <w:p w:rsidR="002C68AC" w:rsidRPr="00956942" w:rsidRDefault="00480F08" w:rsidP="00370860">
            <w:pPr>
              <w:widowControl w:val="0"/>
              <w:rPr>
                <w:sz w:val="22"/>
                <w:szCs w:val="22"/>
              </w:rPr>
            </w:pPr>
            <w:r w:rsidRPr="00956942">
              <w:rPr>
                <w:sz w:val="22"/>
                <w:szCs w:val="22"/>
              </w:rPr>
              <w:t>Yea</w:t>
            </w:r>
          </w:p>
        </w:tc>
      </w:tr>
      <w:tr w:rsidR="002C68AC" w:rsidRPr="00956942" w:rsidTr="009E5FB2">
        <w:tc>
          <w:tcPr>
            <w:tcW w:w="1260" w:type="dxa"/>
            <w:hideMark/>
          </w:tcPr>
          <w:p w:rsidR="002C68AC" w:rsidRPr="00956942" w:rsidRDefault="002C68AC" w:rsidP="00370860">
            <w:pPr>
              <w:widowControl w:val="0"/>
              <w:rPr>
                <w:sz w:val="22"/>
                <w:szCs w:val="22"/>
              </w:rPr>
            </w:pPr>
            <w:r w:rsidRPr="00956942">
              <w:rPr>
                <w:sz w:val="22"/>
                <w:szCs w:val="22"/>
              </w:rPr>
              <w:t xml:space="preserve">L. </w:t>
            </w:r>
            <w:proofErr w:type="spellStart"/>
            <w:r w:rsidRPr="00956942">
              <w:rPr>
                <w:sz w:val="22"/>
                <w:szCs w:val="22"/>
              </w:rPr>
              <w:t>Bolzner</w:t>
            </w:r>
            <w:proofErr w:type="spellEnd"/>
          </w:p>
        </w:tc>
        <w:tc>
          <w:tcPr>
            <w:tcW w:w="1170" w:type="dxa"/>
          </w:tcPr>
          <w:p w:rsidR="002C68AC" w:rsidRPr="00956942" w:rsidRDefault="009E5FB2" w:rsidP="00370860">
            <w:pPr>
              <w:widowControl w:val="0"/>
              <w:rPr>
                <w:sz w:val="22"/>
                <w:szCs w:val="22"/>
              </w:rPr>
            </w:pPr>
            <w:r w:rsidRPr="00956942">
              <w:rPr>
                <w:sz w:val="22"/>
                <w:szCs w:val="22"/>
              </w:rPr>
              <w:t>Yea</w:t>
            </w:r>
          </w:p>
        </w:tc>
        <w:tc>
          <w:tcPr>
            <w:tcW w:w="1260" w:type="dxa"/>
            <w:hideMark/>
          </w:tcPr>
          <w:p w:rsidR="002C68AC" w:rsidRPr="00956942" w:rsidRDefault="002C68AC" w:rsidP="00370860">
            <w:pPr>
              <w:widowControl w:val="0"/>
              <w:rPr>
                <w:sz w:val="22"/>
                <w:szCs w:val="22"/>
              </w:rPr>
            </w:pPr>
            <w:r w:rsidRPr="00956942">
              <w:rPr>
                <w:sz w:val="22"/>
                <w:szCs w:val="22"/>
              </w:rPr>
              <w:t>A</w:t>
            </w:r>
            <w:r w:rsidR="00F051BA" w:rsidRPr="00956942">
              <w:rPr>
                <w:sz w:val="22"/>
                <w:szCs w:val="22"/>
              </w:rPr>
              <w:t>.</w:t>
            </w:r>
            <w:r w:rsidRPr="00956942">
              <w:rPr>
                <w:sz w:val="22"/>
                <w:szCs w:val="22"/>
              </w:rPr>
              <w:t xml:space="preserve"> Burr</w:t>
            </w:r>
          </w:p>
        </w:tc>
        <w:tc>
          <w:tcPr>
            <w:tcW w:w="1350" w:type="dxa"/>
            <w:hideMark/>
          </w:tcPr>
          <w:p w:rsidR="002C68AC" w:rsidRPr="00956942" w:rsidRDefault="00480F08" w:rsidP="00370860">
            <w:pPr>
              <w:widowControl w:val="0"/>
              <w:rPr>
                <w:sz w:val="22"/>
                <w:szCs w:val="22"/>
              </w:rPr>
            </w:pPr>
            <w:r w:rsidRPr="00956942">
              <w:rPr>
                <w:sz w:val="22"/>
                <w:szCs w:val="22"/>
              </w:rPr>
              <w:t>Yea</w:t>
            </w:r>
          </w:p>
        </w:tc>
      </w:tr>
      <w:tr w:rsidR="002C68AC" w:rsidRPr="00956942" w:rsidTr="00257B7D">
        <w:tc>
          <w:tcPr>
            <w:tcW w:w="1260" w:type="dxa"/>
            <w:hideMark/>
          </w:tcPr>
          <w:p w:rsidR="002C68AC" w:rsidRPr="00956942" w:rsidRDefault="002C68AC" w:rsidP="00370860">
            <w:pPr>
              <w:widowControl w:val="0"/>
              <w:rPr>
                <w:sz w:val="22"/>
                <w:szCs w:val="22"/>
              </w:rPr>
            </w:pPr>
            <w:r w:rsidRPr="00956942">
              <w:rPr>
                <w:sz w:val="22"/>
                <w:szCs w:val="22"/>
              </w:rPr>
              <w:t>T. Milne</w:t>
            </w:r>
          </w:p>
        </w:tc>
        <w:tc>
          <w:tcPr>
            <w:tcW w:w="1170" w:type="dxa"/>
            <w:hideMark/>
          </w:tcPr>
          <w:p w:rsidR="002C68AC" w:rsidRPr="00956942" w:rsidRDefault="00480F08" w:rsidP="00370860">
            <w:pPr>
              <w:widowControl w:val="0"/>
              <w:rPr>
                <w:sz w:val="22"/>
                <w:szCs w:val="22"/>
              </w:rPr>
            </w:pPr>
            <w:r w:rsidRPr="00956942">
              <w:rPr>
                <w:sz w:val="22"/>
                <w:szCs w:val="22"/>
              </w:rPr>
              <w:t>Yea</w:t>
            </w:r>
          </w:p>
        </w:tc>
        <w:tc>
          <w:tcPr>
            <w:tcW w:w="1260" w:type="dxa"/>
          </w:tcPr>
          <w:p w:rsidR="002C68AC" w:rsidRPr="00956942" w:rsidRDefault="002C68AC" w:rsidP="00370860">
            <w:pPr>
              <w:widowControl w:val="0"/>
              <w:rPr>
                <w:sz w:val="22"/>
                <w:szCs w:val="22"/>
              </w:rPr>
            </w:pPr>
          </w:p>
        </w:tc>
        <w:tc>
          <w:tcPr>
            <w:tcW w:w="1350" w:type="dxa"/>
          </w:tcPr>
          <w:p w:rsidR="002C68AC" w:rsidRPr="00956942" w:rsidRDefault="002C68AC" w:rsidP="00370860">
            <w:pPr>
              <w:widowControl w:val="0"/>
              <w:rPr>
                <w:sz w:val="22"/>
                <w:szCs w:val="22"/>
              </w:rPr>
            </w:pPr>
          </w:p>
        </w:tc>
      </w:tr>
    </w:tbl>
    <w:p w:rsidR="00972DEE" w:rsidRPr="00956942" w:rsidRDefault="00972DEE" w:rsidP="00370860">
      <w:pPr>
        <w:spacing w:after="0" w:line="240" w:lineRule="auto"/>
        <w:rPr>
          <w:rFonts w:ascii="Times New Roman" w:eastAsia="Times New Roman" w:hAnsi="Times New Roman" w:cs="Times New Roman"/>
          <w:b/>
          <w:u w:val="single"/>
        </w:rPr>
      </w:pPr>
    </w:p>
    <w:p w:rsidR="0034668D" w:rsidRPr="00956942" w:rsidRDefault="00377179" w:rsidP="00370860">
      <w:pPr>
        <w:pStyle w:val="BlockText"/>
        <w:ind w:left="0" w:right="0"/>
        <w:jc w:val="left"/>
        <w:rPr>
          <w:b/>
          <w:sz w:val="22"/>
          <w:szCs w:val="22"/>
          <w:u w:val="single"/>
        </w:rPr>
      </w:pPr>
      <w:r>
        <w:rPr>
          <w:b/>
          <w:sz w:val="22"/>
          <w:szCs w:val="22"/>
          <w:u w:val="single"/>
        </w:rPr>
        <w:t>Maguire Family Properties Inc.</w:t>
      </w:r>
      <w:r w:rsidR="0034668D" w:rsidRPr="00956942">
        <w:rPr>
          <w:b/>
          <w:sz w:val="22"/>
          <w:szCs w:val="22"/>
          <w:u w:val="single"/>
        </w:rPr>
        <w:tab/>
      </w:r>
      <w:r w:rsidR="0034668D" w:rsidRPr="00956942">
        <w:rPr>
          <w:b/>
          <w:sz w:val="22"/>
          <w:szCs w:val="22"/>
          <w:u w:val="single"/>
        </w:rPr>
        <w:tab/>
      </w:r>
      <w:r w:rsidR="0048724D" w:rsidRPr="00956942">
        <w:rPr>
          <w:b/>
          <w:sz w:val="22"/>
          <w:szCs w:val="22"/>
          <w:u w:val="single"/>
        </w:rPr>
        <w:t xml:space="preserve">        </w:t>
      </w:r>
      <w:r w:rsidR="00860487">
        <w:rPr>
          <w:b/>
          <w:sz w:val="22"/>
          <w:szCs w:val="22"/>
          <w:u w:val="single"/>
        </w:rPr>
        <w:t xml:space="preserve">             </w:t>
      </w:r>
      <w:r w:rsidR="0048724D" w:rsidRPr="00956942">
        <w:rPr>
          <w:b/>
          <w:sz w:val="22"/>
          <w:szCs w:val="22"/>
          <w:u w:val="single"/>
        </w:rPr>
        <w:t xml:space="preserve">                  </w:t>
      </w:r>
      <w:r w:rsidR="006E52F7" w:rsidRPr="00956942">
        <w:rPr>
          <w:b/>
          <w:sz w:val="22"/>
          <w:szCs w:val="22"/>
          <w:u w:val="single"/>
        </w:rPr>
        <w:tab/>
      </w:r>
      <w:r w:rsidR="006E52F7" w:rsidRPr="00956942">
        <w:rPr>
          <w:b/>
          <w:sz w:val="22"/>
          <w:szCs w:val="22"/>
          <w:u w:val="single"/>
        </w:rPr>
        <w:tab/>
      </w:r>
      <w:r w:rsidR="006E52F7" w:rsidRPr="00956942">
        <w:rPr>
          <w:b/>
          <w:sz w:val="22"/>
          <w:szCs w:val="22"/>
          <w:u w:val="single"/>
        </w:rPr>
        <w:tab/>
      </w:r>
      <w:r w:rsidR="006E52F7" w:rsidRPr="00956942">
        <w:rPr>
          <w:b/>
          <w:sz w:val="22"/>
          <w:szCs w:val="22"/>
          <w:u w:val="single"/>
        </w:rPr>
        <w:tab/>
      </w:r>
      <w:r w:rsidR="006E52F7" w:rsidRPr="00956942">
        <w:rPr>
          <w:b/>
          <w:sz w:val="22"/>
          <w:szCs w:val="22"/>
          <w:u w:val="single"/>
        </w:rPr>
        <w:tab/>
      </w:r>
    </w:p>
    <w:p w:rsidR="00377179" w:rsidRDefault="00377179" w:rsidP="00370860">
      <w:pPr>
        <w:autoSpaceDE w:val="0"/>
        <w:autoSpaceDN w:val="0"/>
        <w:adjustRightInd w:val="0"/>
        <w:spacing w:after="0" w:line="240" w:lineRule="auto"/>
        <w:rPr>
          <w:rFonts w:ascii="Times New Roman" w:hAnsi="Times New Roman" w:cs="Times New Roman"/>
        </w:rPr>
      </w:pPr>
      <w:r w:rsidRPr="00377179">
        <w:rPr>
          <w:rFonts w:ascii="Times New Roman" w:hAnsi="Times New Roman" w:cs="Times New Roman"/>
        </w:rPr>
        <w:t xml:space="preserve">Maguire Family Properties Inc., a real estate holding company, is constructing a new 81,250 </w:t>
      </w:r>
      <w:proofErr w:type="spellStart"/>
      <w:r w:rsidRPr="00377179">
        <w:rPr>
          <w:rFonts w:ascii="Times New Roman" w:hAnsi="Times New Roman" w:cs="Times New Roman"/>
        </w:rPr>
        <w:t>sq</w:t>
      </w:r>
      <w:proofErr w:type="spellEnd"/>
      <w:r w:rsidRPr="00377179">
        <w:rPr>
          <w:rFonts w:ascii="Times New Roman" w:hAnsi="Times New Roman" w:cs="Times New Roman"/>
        </w:rPr>
        <w:t xml:space="preserve"> foot facility in the City of Rochester for its tenant, PEKO Precision Products. PEKO Precision is a contract manufacturing company that specializes in manufacturing and designing equipment, machinery and major mechanical assemblies for its customers.  PEKO Precision plans to create 3 new FTE’s in addition to its existing 27 FTE’s.  The applicant is seeking a custom real property tax abatement, which the City of Rochester has supported, mortgage recording tax and sales tax exemptions.  The tenant is seeking a sales tax exemption on materials and FF&amp;E.  The cost benefit ratio is 3:1.</w:t>
      </w:r>
    </w:p>
    <w:p w:rsidR="000B2D92" w:rsidRPr="00377179" w:rsidRDefault="00377179" w:rsidP="00370860">
      <w:pPr>
        <w:autoSpaceDE w:val="0"/>
        <w:autoSpaceDN w:val="0"/>
        <w:adjustRightInd w:val="0"/>
        <w:spacing w:after="0" w:line="240" w:lineRule="auto"/>
        <w:rPr>
          <w:rFonts w:ascii="Times New Roman" w:hAnsi="Times New Roman" w:cs="Times New Roman"/>
        </w:rPr>
      </w:pPr>
      <w:r w:rsidRPr="00377179">
        <w:rPr>
          <w:rFonts w:ascii="Times New Roman" w:hAnsi="Times New Roman" w:cs="Times New Roman"/>
        </w:rPr>
        <w:t xml:space="preserve">  </w:t>
      </w:r>
    </w:p>
    <w:p w:rsidR="0034668D" w:rsidRDefault="0034668D" w:rsidP="00370860">
      <w:pPr>
        <w:spacing w:after="0" w:line="240" w:lineRule="auto"/>
        <w:rPr>
          <w:rFonts w:ascii="Times New Roman" w:hAnsi="Times New Roman" w:cs="Times New Roman"/>
        </w:rPr>
      </w:pPr>
      <w:r w:rsidRPr="00956942">
        <w:rPr>
          <w:rFonts w:ascii="Times New Roman" w:hAnsi="Times New Roman" w:cs="Times New Roman"/>
        </w:rPr>
        <w:t xml:space="preserve">The applicant was represented by </w:t>
      </w:r>
      <w:r w:rsidR="007478BD">
        <w:rPr>
          <w:rFonts w:ascii="Times New Roman" w:hAnsi="Times New Roman" w:cs="Times New Roman"/>
        </w:rPr>
        <w:t xml:space="preserve">Dennis Maguire, Leonard </w:t>
      </w:r>
      <w:proofErr w:type="spellStart"/>
      <w:r w:rsidR="007478BD">
        <w:rPr>
          <w:rFonts w:ascii="Times New Roman" w:hAnsi="Times New Roman" w:cs="Times New Roman"/>
        </w:rPr>
        <w:t>Oliveri</w:t>
      </w:r>
      <w:proofErr w:type="spellEnd"/>
      <w:r w:rsidR="007478BD">
        <w:rPr>
          <w:rFonts w:ascii="Times New Roman" w:hAnsi="Times New Roman" w:cs="Times New Roman"/>
        </w:rPr>
        <w:t xml:space="preserve"> and Gary Baxter</w:t>
      </w:r>
      <w:r w:rsidR="008C30A4" w:rsidRPr="00956942">
        <w:rPr>
          <w:rFonts w:ascii="Times New Roman" w:hAnsi="Times New Roman" w:cs="Times New Roman"/>
        </w:rPr>
        <w:t xml:space="preserve">. </w:t>
      </w:r>
      <w:r w:rsidR="00223C9A" w:rsidRPr="00956942">
        <w:rPr>
          <w:rFonts w:ascii="Times New Roman" w:hAnsi="Times New Roman" w:cs="Times New Roman"/>
        </w:rPr>
        <w:t xml:space="preserve">The applicant confirmed awareness of the local labor policy and that exemptions must be requested 45 days in advance, and does not anticipate any local labor exemptions at this time.  </w:t>
      </w:r>
      <w:r w:rsidR="00846896" w:rsidRPr="0059785D">
        <w:rPr>
          <w:rFonts w:ascii="Times New Roman" w:hAnsi="Times New Roman" w:cs="Times New Roman"/>
        </w:rPr>
        <w:t>R</w:t>
      </w:r>
      <w:r w:rsidR="00DA223C" w:rsidRPr="0059785D">
        <w:rPr>
          <w:rFonts w:ascii="Times New Roman" w:hAnsi="Times New Roman" w:cs="Times New Roman"/>
        </w:rPr>
        <w:t xml:space="preserve">. </w:t>
      </w:r>
      <w:proofErr w:type="spellStart"/>
      <w:r w:rsidR="00DA223C" w:rsidRPr="0059785D">
        <w:rPr>
          <w:rFonts w:ascii="Times New Roman" w:hAnsi="Times New Roman" w:cs="Times New Roman"/>
        </w:rPr>
        <w:t>Baranello</w:t>
      </w:r>
      <w:proofErr w:type="spellEnd"/>
      <w:r w:rsidR="00DA223C" w:rsidRPr="0059785D">
        <w:rPr>
          <w:rFonts w:ascii="Times New Roman" w:hAnsi="Times New Roman" w:cs="Times New Roman"/>
        </w:rPr>
        <w:t xml:space="preserve"> stated t</w:t>
      </w:r>
      <w:r w:rsidR="0059785D" w:rsidRPr="0059785D">
        <w:rPr>
          <w:rFonts w:ascii="Times New Roman" w:hAnsi="Times New Roman" w:cs="Times New Roman"/>
        </w:rPr>
        <w:t xml:space="preserve">here were </w:t>
      </w:r>
      <w:r w:rsidR="007478BD">
        <w:rPr>
          <w:rFonts w:ascii="Times New Roman" w:hAnsi="Times New Roman" w:cs="Times New Roman"/>
        </w:rPr>
        <w:t xml:space="preserve">no comments </w:t>
      </w:r>
      <w:r w:rsidR="00954259" w:rsidRPr="0059785D">
        <w:rPr>
          <w:rFonts w:ascii="Times New Roman" w:hAnsi="Times New Roman" w:cs="Times New Roman"/>
        </w:rPr>
        <w:t>at the public hearing</w:t>
      </w:r>
      <w:r w:rsidR="00D77FE7" w:rsidRPr="0059785D">
        <w:rPr>
          <w:rFonts w:ascii="Times New Roman" w:hAnsi="Times New Roman" w:cs="Times New Roman"/>
        </w:rPr>
        <w:t xml:space="preserve"> which was</w:t>
      </w:r>
      <w:r w:rsidR="007478BD">
        <w:rPr>
          <w:rFonts w:ascii="Times New Roman" w:hAnsi="Times New Roman" w:cs="Times New Roman"/>
        </w:rPr>
        <w:t xml:space="preserve"> held on December 16</w:t>
      </w:r>
      <w:r w:rsidR="00584A1F" w:rsidRPr="0059785D">
        <w:rPr>
          <w:rFonts w:ascii="Times New Roman" w:hAnsi="Times New Roman" w:cs="Times New Roman"/>
        </w:rPr>
        <w:t>, 2021</w:t>
      </w:r>
      <w:r w:rsidR="00954259" w:rsidRPr="0059785D">
        <w:rPr>
          <w:rFonts w:ascii="Times New Roman" w:hAnsi="Times New Roman" w:cs="Times New Roman"/>
        </w:rPr>
        <w:t>.</w:t>
      </w:r>
      <w:r w:rsidR="008C30A4" w:rsidRPr="0059785D">
        <w:rPr>
          <w:rFonts w:ascii="Times New Roman" w:hAnsi="Times New Roman" w:cs="Times New Roman"/>
        </w:rPr>
        <w:t xml:space="preserve"> </w:t>
      </w:r>
    </w:p>
    <w:p w:rsidR="007478BD" w:rsidRPr="00956942" w:rsidRDefault="007478BD" w:rsidP="00370860">
      <w:pPr>
        <w:spacing w:after="0" w:line="240" w:lineRule="auto"/>
        <w:rPr>
          <w:rFonts w:ascii="Times New Roman" w:hAnsi="Times New Roman" w:cs="Times New Roman"/>
        </w:rPr>
      </w:pPr>
    </w:p>
    <w:p w:rsidR="00824420" w:rsidRPr="00B8139D" w:rsidRDefault="0034668D" w:rsidP="007478BD">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sidRPr="00824420">
        <w:rPr>
          <w:rFonts w:ascii="Times New Roman" w:hAnsi="Times New Roman" w:cs="Times New Roman"/>
        </w:rPr>
        <w:t xml:space="preserve">: </w:t>
      </w:r>
      <w:r w:rsidR="007478BD" w:rsidRPr="00B8139D">
        <w:rPr>
          <w:rFonts w:ascii="Times New Roman" w:hAnsi="Times New Roman" w:cs="Times New Roman"/>
        </w:rPr>
        <w:t>RESOLUTION OF THE COUNTY OF MONRO</w:t>
      </w:r>
      <w:r w:rsidR="00B8139D">
        <w:rPr>
          <w:rFonts w:ascii="Times New Roman" w:hAnsi="Times New Roman" w:cs="Times New Roman"/>
        </w:rPr>
        <w:t xml:space="preserve">E INDUSTRIAL </w:t>
      </w:r>
      <w:r w:rsidR="007478BD" w:rsidRPr="00B8139D">
        <w:rPr>
          <w:rFonts w:ascii="Times New Roman" w:hAnsi="Times New Roman" w:cs="Times New Roman"/>
        </w:rPr>
        <w:t>DEVELOPMENT AGENCY (</w:t>
      </w:r>
      <w:proofErr w:type="spellStart"/>
      <w:r w:rsidR="007478BD" w:rsidRPr="00B8139D">
        <w:rPr>
          <w:rFonts w:ascii="Times New Roman" w:hAnsi="Times New Roman" w:cs="Times New Roman"/>
        </w:rPr>
        <w:t>i</w:t>
      </w:r>
      <w:proofErr w:type="spellEnd"/>
      <w:r w:rsidR="007478BD" w:rsidRPr="00B8139D">
        <w:rPr>
          <w:rFonts w:ascii="Times New Roman" w:hAnsi="Times New Roman" w:cs="Times New Roman"/>
        </w:rPr>
        <w:t>) A</w:t>
      </w:r>
      <w:r w:rsidR="00B8139D">
        <w:rPr>
          <w:rFonts w:ascii="Times New Roman" w:hAnsi="Times New Roman" w:cs="Times New Roman"/>
        </w:rPr>
        <w:t xml:space="preserve">CKNOWLEDGING THE PUBLIC HEARING </w:t>
      </w:r>
      <w:r w:rsidR="007478BD" w:rsidRPr="00B8139D">
        <w:rPr>
          <w:rFonts w:ascii="Times New Roman" w:hAnsi="Times New Roman" w:cs="Times New Roman"/>
        </w:rPr>
        <w:t>HELD BY THE AGENCY ON DECEM</w:t>
      </w:r>
      <w:r w:rsidR="00B8139D">
        <w:rPr>
          <w:rFonts w:ascii="Times New Roman" w:hAnsi="Times New Roman" w:cs="Times New Roman"/>
        </w:rPr>
        <w:t xml:space="preserve">BER 16, 2021, WITH RESPECT TO A </w:t>
      </w:r>
      <w:r w:rsidR="007478BD" w:rsidRPr="00B8139D">
        <w:rPr>
          <w:rFonts w:ascii="Times New Roman" w:hAnsi="Times New Roman" w:cs="Times New Roman"/>
        </w:rPr>
        <w:t>CER</w:t>
      </w:r>
      <w:r w:rsidR="00B8139D">
        <w:rPr>
          <w:rFonts w:ascii="Times New Roman" w:hAnsi="Times New Roman" w:cs="Times New Roman"/>
        </w:rPr>
        <w:t xml:space="preserve">TAIN PROJECT BEING UNDERTAKEN BY </w:t>
      </w:r>
      <w:r w:rsidR="007478BD" w:rsidRPr="00B8139D">
        <w:rPr>
          <w:rFonts w:ascii="Times New Roman" w:hAnsi="Times New Roman" w:cs="Times New Roman"/>
        </w:rPr>
        <w:t>MAGUIRE FAMILY PROPER</w:t>
      </w:r>
      <w:r w:rsidR="00B8139D">
        <w:rPr>
          <w:rFonts w:ascii="Times New Roman" w:hAnsi="Times New Roman" w:cs="Times New Roman"/>
        </w:rPr>
        <w:t xml:space="preserve">TIES, INC., OR A RELATED ENTITY </w:t>
      </w:r>
      <w:r w:rsidR="007478BD" w:rsidRPr="00B8139D">
        <w:rPr>
          <w:rFonts w:ascii="Times New Roman" w:hAnsi="Times New Roman" w:cs="Times New Roman"/>
        </w:rPr>
        <w:t>FORMED OR TO BE FORMED (TH</w:t>
      </w:r>
      <w:r w:rsidR="00B8139D">
        <w:rPr>
          <w:rFonts w:ascii="Times New Roman" w:hAnsi="Times New Roman" w:cs="Times New Roman"/>
        </w:rPr>
        <w:t xml:space="preserve">E "COMPANY") AND PEKO PRECISION PRODUCTS, INC., OR A </w:t>
      </w:r>
      <w:r w:rsidR="007478BD" w:rsidRPr="00B8139D">
        <w:rPr>
          <w:rFonts w:ascii="Times New Roman" w:hAnsi="Times New Roman" w:cs="Times New Roman"/>
        </w:rPr>
        <w:t>RELATE</w:t>
      </w:r>
      <w:r w:rsidR="00B8139D">
        <w:rPr>
          <w:rFonts w:ascii="Times New Roman" w:hAnsi="Times New Roman" w:cs="Times New Roman"/>
        </w:rPr>
        <w:t xml:space="preserve">D ENTITY FORMED OR TO BE FORMED (THE "TENANT"); (ii) MAKING A DETERMINATION WITH RESPECT TO </w:t>
      </w:r>
      <w:r w:rsidR="007478BD" w:rsidRPr="00B8139D">
        <w:rPr>
          <w:rFonts w:ascii="Times New Roman" w:hAnsi="Times New Roman" w:cs="Times New Roman"/>
        </w:rPr>
        <w:t>THE PROJECT PURS</w:t>
      </w:r>
      <w:r w:rsidR="00B8139D">
        <w:rPr>
          <w:rFonts w:ascii="Times New Roman" w:hAnsi="Times New Roman" w:cs="Times New Roman"/>
        </w:rPr>
        <w:t xml:space="preserve">UANT TO SEQRA; (iii) </w:t>
      </w:r>
      <w:r w:rsidR="007478BD" w:rsidRPr="00B8139D">
        <w:rPr>
          <w:rFonts w:ascii="Times New Roman" w:hAnsi="Times New Roman" w:cs="Times New Roman"/>
        </w:rPr>
        <w:t>APPOINTING THE COMPANY AND THE TENANT AS AG</w:t>
      </w:r>
      <w:r w:rsidR="00B8139D">
        <w:rPr>
          <w:rFonts w:ascii="Times New Roman" w:hAnsi="Times New Roman" w:cs="Times New Roman"/>
        </w:rPr>
        <w:t xml:space="preserve">ENTS OF THE </w:t>
      </w:r>
      <w:r w:rsidR="007478BD" w:rsidRPr="00B8139D">
        <w:rPr>
          <w:rFonts w:ascii="Times New Roman" w:hAnsi="Times New Roman" w:cs="Times New Roman"/>
        </w:rPr>
        <w:t>AGENCY; (iv) AUTHORIZ</w:t>
      </w:r>
      <w:r w:rsidR="00B8139D">
        <w:rPr>
          <w:rFonts w:ascii="Times New Roman" w:hAnsi="Times New Roman" w:cs="Times New Roman"/>
        </w:rPr>
        <w:t xml:space="preserve">ING FINANCIAL ASSISTANCE TO THE </w:t>
      </w:r>
      <w:r w:rsidR="007478BD" w:rsidRPr="00B8139D">
        <w:rPr>
          <w:rFonts w:ascii="Times New Roman" w:hAnsi="Times New Roman" w:cs="Times New Roman"/>
        </w:rPr>
        <w:t xml:space="preserve">COMPANY AND THE TENANT IN </w:t>
      </w:r>
      <w:r w:rsidR="00B8139D">
        <w:rPr>
          <w:rFonts w:ascii="Times New Roman" w:hAnsi="Times New Roman" w:cs="Times New Roman"/>
        </w:rPr>
        <w:t xml:space="preserve">THE FORM OF (A) A SALES AND USE </w:t>
      </w:r>
      <w:r w:rsidR="007478BD" w:rsidRPr="00B8139D">
        <w:rPr>
          <w:rFonts w:ascii="Times New Roman" w:hAnsi="Times New Roman" w:cs="Times New Roman"/>
        </w:rPr>
        <w:t>TAX EXEMPTION FOR PURCH</w:t>
      </w:r>
      <w:r w:rsidR="00B8139D">
        <w:rPr>
          <w:rFonts w:ascii="Times New Roman" w:hAnsi="Times New Roman" w:cs="Times New Roman"/>
        </w:rPr>
        <w:t xml:space="preserve">ASES AND RENTALS RELATED TO THE </w:t>
      </w:r>
      <w:r w:rsidR="007478BD" w:rsidRPr="00B8139D">
        <w:rPr>
          <w:rFonts w:ascii="Times New Roman" w:hAnsi="Times New Roman" w:cs="Times New Roman"/>
        </w:rPr>
        <w:t>ACQUISITION, CONSTRUCTION AN</w:t>
      </w:r>
      <w:r w:rsidR="00B8139D">
        <w:rPr>
          <w:rFonts w:ascii="Times New Roman" w:hAnsi="Times New Roman" w:cs="Times New Roman"/>
        </w:rPr>
        <w:t xml:space="preserve">D EQUIPPING OF THE PROJECT, (B) </w:t>
      </w:r>
      <w:r w:rsidR="007478BD" w:rsidRPr="00B8139D">
        <w:rPr>
          <w:rFonts w:ascii="Times New Roman" w:hAnsi="Times New Roman" w:cs="Times New Roman"/>
        </w:rPr>
        <w:t>A MORTGAGE RECORDI</w:t>
      </w:r>
      <w:r w:rsidR="00B8139D">
        <w:rPr>
          <w:rFonts w:ascii="Times New Roman" w:hAnsi="Times New Roman" w:cs="Times New Roman"/>
        </w:rPr>
        <w:t xml:space="preserve">NG TAX EXEMPTION AND (C) A REAL PROPERTY TAX ABATEMENT STRUCTURED THROUGH A PAYMENTIN- LIEU-OF-TAX AGREEMENT ("PILOT AGREEMENT"); AND (v) </w:t>
      </w:r>
      <w:r w:rsidR="007478BD" w:rsidRPr="00B8139D">
        <w:rPr>
          <w:rFonts w:ascii="Times New Roman" w:hAnsi="Times New Roman" w:cs="Times New Roman"/>
        </w:rPr>
        <w:t>AUTHORIZING THE NEGO</w:t>
      </w:r>
      <w:r w:rsidR="00B8139D">
        <w:rPr>
          <w:rFonts w:ascii="Times New Roman" w:hAnsi="Times New Roman" w:cs="Times New Roman"/>
        </w:rPr>
        <w:t xml:space="preserve">TIATION, EXECUTION AND DELIVERY OF A </w:t>
      </w:r>
      <w:r w:rsidR="007478BD" w:rsidRPr="00B8139D">
        <w:rPr>
          <w:rFonts w:ascii="Times New Roman" w:hAnsi="Times New Roman" w:cs="Times New Roman"/>
        </w:rPr>
        <w:t>PROJECT AGREEM</w:t>
      </w:r>
      <w:r w:rsidR="00B8139D">
        <w:rPr>
          <w:rFonts w:ascii="Times New Roman" w:hAnsi="Times New Roman" w:cs="Times New Roman"/>
        </w:rPr>
        <w:t xml:space="preserve">ENT, LEASE AGREEMENT, LEASEBACK </w:t>
      </w:r>
      <w:r w:rsidR="007478BD" w:rsidRPr="00B8139D">
        <w:rPr>
          <w:rFonts w:ascii="Times New Roman" w:hAnsi="Times New Roman" w:cs="Times New Roman"/>
        </w:rPr>
        <w:t>AGREEMENT, PILO</w:t>
      </w:r>
      <w:r w:rsidR="00B8139D">
        <w:rPr>
          <w:rFonts w:ascii="Times New Roman" w:hAnsi="Times New Roman" w:cs="Times New Roman"/>
        </w:rPr>
        <w:t xml:space="preserve">T </w:t>
      </w:r>
      <w:r w:rsidR="007478BD" w:rsidRPr="00B8139D">
        <w:rPr>
          <w:rFonts w:ascii="Times New Roman" w:hAnsi="Times New Roman" w:cs="Times New Roman"/>
        </w:rPr>
        <w:t>AGREE</w:t>
      </w:r>
      <w:r w:rsidR="00B8139D">
        <w:rPr>
          <w:rFonts w:ascii="Times New Roman" w:hAnsi="Times New Roman" w:cs="Times New Roman"/>
        </w:rPr>
        <w:t>MENT AND RELATED DOCUMENTS WITH RESPECT TO THE PROJECT.</w:t>
      </w:r>
    </w:p>
    <w:p w:rsidR="00824420" w:rsidRDefault="00824420" w:rsidP="00370860">
      <w:pPr>
        <w:autoSpaceDE w:val="0"/>
        <w:autoSpaceDN w:val="0"/>
        <w:adjustRightInd w:val="0"/>
        <w:spacing w:after="0" w:line="240" w:lineRule="auto"/>
        <w:rPr>
          <w:rFonts w:ascii="Times New Roman" w:hAnsi="Times New Roman" w:cs="Times New Roman"/>
        </w:rPr>
      </w:pPr>
    </w:p>
    <w:p w:rsidR="0034668D" w:rsidRPr="00956942" w:rsidRDefault="0034668D" w:rsidP="00370860">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B8139D">
        <w:rPr>
          <w:rFonts w:ascii="Times New Roman" w:hAnsi="Times New Roman" w:cs="Times New Roman"/>
        </w:rPr>
        <w:t xml:space="preserve">A. Meleo, second by L. </w:t>
      </w:r>
      <w:proofErr w:type="spellStart"/>
      <w:r w:rsidR="00B8139D">
        <w:rPr>
          <w:rFonts w:ascii="Times New Roman" w:hAnsi="Times New Roman" w:cs="Times New Roman"/>
        </w:rPr>
        <w:t>Bolzner</w:t>
      </w:r>
      <w:proofErr w:type="spellEnd"/>
      <w:r w:rsidR="00CF4BAC">
        <w:rPr>
          <w:rFonts w:ascii="Times New Roman" w:hAnsi="Times New Roman" w:cs="Times New Roman"/>
        </w:rPr>
        <w:t>,</w:t>
      </w:r>
      <w:r w:rsidR="00E7015A" w:rsidRPr="00956942">
        <w:rPr>
          <w:rFonts w:ascii="Times New Roman" w:hAnsi="Times New Roman" w:cs="Times New Roman"/>
        </w:rPr>
        <w:t xml:space="preserve"> </w:t>
      </w:r>
      <w:r w:rsidRPr="00956942">
        <w:rPr>
          <w:rFonts w:ascii="Times New Roman" w:hAnsi="Times New Roman" w:cs="Times New Roman"/>
        </w:rPr>
        <w:t xml:space="preserve">for inducement and final resolution approving </w:t>
      </w:r>
      <w:r w:rsidR="00DA223C" w:rsidRPr="00956942">
        <w:rPr>
          <w:rFonts w:ascii="Times New Roman" w:hAnsi="Times New Roman" w:cs="Times New Roman"/>
        </w:rPr>
        <w:t>a real property tax abatement</w:t>
      </w:r>
      <w:r w:rsidR="00060A11" w:rsidRPr="00956942">
        <w:rPr>
          <w:rFonts w:ascii="Times New Roman" w:hAnsi="Times New Roman" w:cs="Times New Roman"/>
        </w:rPr>
        <w:t>, mortgage recording tax</w:t>
      </w:r>
      <w:r w:rsidR="00CF4BAC">
        <w:rPr>
          <w:rFonts w:ascii="Times New Roman" w:hAnsi="Times New Roman" w:cs="Times New Roman"/>
        </w:rPr>
        <w:t xml:space="preserve"> exemption</w:t>
      </w:r>
      <w:r w:rsidR="00BE275A" w:rsidRPr="00956942">
        <w:rPr>
          <w:rFonts w:ascii="Times New Roman" w:hAnsi="Times New Roman" w:cs="Times New Roman"/>
        </w:rPr>
        <w:t xml:space="preserve"> </w:t>
      </w:r>
      <w:r w:rsidR="00DA223C" w:rsidRPr="00956942">
        <w:rPr>
          <w:rFonts w:ascii="Times New Roman" w:hAnsi="Times New Roman" w:cs="Times New Roman"/>
        </w:rPr>
        <w:t>and sales tax exemption</w:t>
      </w:r>
      <w:r w:rsidR="00B3192C">
        <w:rPr>
          <w:rFonts w:ascii="Times New Roman" w:hAnsi="Times New Roman" w:cs="Times New Roman"/>
        </w:rPr>
        <w:t>,</w:t>
      </w:r>
      <w:r w:rsidRPr="00956942">
        <w:rPr>
          <w:rFonts w:ascii="Times New Roman" w:hAnsi="Times New Roman" w:cs="Times New Roman"/>
        </w:rPr>
        <w:t xml:space="preserve"> a roll call vote resulted as follows and the motion carried: </w:t>
      </w:r>
    </w:p>
    <w:p w:rsidR="00AF3DDF" w:rsidRPr="00956942" w:rsidRDefault="00AF3DDF" w:rsidP="00370860">
      <w:pPr>
        <w:widowControl w:val="0"/>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85"/>
        <w:gridCol w:w="1384"/>
        <w:gridCol w:w="1482"/>
      </w:tblGrid>
      <w:tr w:rsidR="0034668D" w:rsidRPr="00956942" w:rsidTr="00DA223C">
        <w:trPr>
          <w:trHeight w:val="183"/>
        </w:trPr>
        <w:tc>
          <w:tcPr>
            <w:tcW w:w="1384" w:type="dxa"/>
            <w:hideMark/>
          </w:tcPr>
          <w:p w:rsidR="0034668D" w:rsidRPr="00956942" w:rsidRDefault="0034668D" w:rsidP="00370860">
            <w:pPr>
              <w:widowControl w:val="0"/>
              <w:rPr>
                <w:sz w:val="22"/>
                <w:szCs w:val="22"/>
              </w:rPr>
            </w:pPr>
            <w:r w:rsidRPr="00956942">
              <w:rPr>
                <w:sz w:val="22"/>
                <w:szCs w:val="22"/>
              </w:rPr>
              <w:t>J. Popli</w:t>
            </w:r>
          </w:p>
        </w:tc>
        <w:tc>
          <w:tcPr>
            <w:tcW w:w="1285" w:type="dxa"/>
            <w:hideMark/>
          </w:tcPr>
          <w:p w:rsidR="0034668D" w:rsidRPr="00956942" w:rsidRDefault="00B8139D" w:rsidP="00370860">
            <w:pPr>
              <w:widowControl w:val="0"/>
              <w:rPr>
                <w:sz w:val="22"/>
                <w:szCs w:val="22"/>
              </w:rPr>
            </w:pPr>
            <w:r>
              <w:rPr>
                <w:sz w:val="22"/>
                <w:szCs w:val="22"/>
              </w:rPr>
              <w:t>Yea</w:t>
            </w:r>
          </w:p>
        </w:tc>
        <w:tc>
          <w:tcPr>
            <w:tcW w:w="1384" w:type="dxa"/>
            <w:hideMark/>
          </w:tcPr>
          <w:p w:rsidR="0034668D" w:rsidRPr="00956942" w:rsidRDefault="0034668D" w:rsidP="00370860">
            <w:pPr>
              <w:widowControl w:val="0"/>
              <w:rPr>
                <w:sz w:val="22"/>
                <w:szCs w:val="22"/>
              </w:rPr>
            </w:pPr>
            <w:r w:rsidRPr="00956942">
              <w:rPr>
                <w:sz w:val="22"/>
                <w:szCs w:val="22"/>
              </w:rPr>
              <w:t>J. Alloco</w:t>
            </w:r>
          </w:p>
        </w:tc>
        <w:tc>
          <w:tcPr>
            <w:tcW w:w="1482" w:type="dxa"/>
            <w:hideMark/>
          </w:tcPr>
          <w:p w:rsidR="0034668D" w:rsidRPr="00956942" w:rsidRDefault="00B8139D" w:rsidP="00370860">
            <w:pPr>
              <w:widowControl w:val="0"/>
              <w:rPr>
                <w:sz w:val="22"/>
                <w:szCs w:val="22"/>
              </w:rPr>
            </w:pPr>
            <w:r>
              <w:rPr>
                <w:sz w:val="22"/>
                <w:szCs w:val="22"/>
              </w:rPr>
              <w:t>Absent</w:t>
            </w:r>
          </w:p>
        </w:tc>
      </w:tr>
      <w:tr w:rsidR="0034668D" w:rsidRPr="00956942" w:rsidTr="00DA223C">
        <w:trPr>
          <w:trHeight w:val="183"/>
        </w:trPr>
        <w:tc>
          <w:tcPr>
            <w:tcW w:w="1384" w:type="dxa"/>
            <w:hideMark/>
          </w:tcPr>
          <w:p w:rsidR="0034668D" w:rsidRPr="00956942" w:rsidRDefault="0034668D" w:rsidP="00370860">
            <w:pPr>
              <w:widowControl w:val="0"/>
              <w:rPr>
                <w:sz w:val="22"/>
                <w:szCs w:val="22"/>
              </w:rPr>
            </w:pPr>
            <w:r w:rsidRPr="00956942">
              <w:rPr>
                <w:sz w:val="22"/>
                <w:szCs w:val="22"/>
              </w:rPr>
              <w:t>A. Meleo</w:t>
            </w:r>
          </w:p>
        </w:tc>
        <w:tc>
          <w:tcPr>
            <w:tcW w:w="1285" w:type="dxa"/>
            <w:hideMark/>
          </w:tcPr>
          <w:p w:rsidR="0034668D" w:rsidRPr="00956942" w:rsidRDefault="00E50A48" w:rsidP="00370860">
            <w:pPr>
              <w:widowControl w:val="0"/>
              <w:rPr>
                <w:sz w:val="22"/>
                <w:szCs w:val="22"/>
              </w:rPr>
            </w:pPr>
            <w:r w:rsidRPr="00956942">
              <w:rPr>
                <w:sz w:val="22"/>
                <w:szCs w:val="22"/>
              </w:rPr>
              <w:t>Yea</w:t>
            </w:r>
          </w:p>
        </w:tc>
        <w:tc>
          <w:tcPr>
            <w:tcW w:w="1384" w:type="dxa"/>
            <w:hideMark/>
          </w:tcPr>
          <w:p w:rsidR="0034668D" w:rsidRPr="00956942" w:rsidRDefault="0034668D" w:rsidP="00370860">
            <w:pPr>
              <w:widowControl w:val="0"/>
              <w:rPr>
                <w:sz w:val="22"/>
                <w:szCs w:val="22"/>
              </w:rPr>
            </w:pPr>
            <w:r w:rsidRPr="00956942">
              <w:rPr>
                <w:sz w:val="22"/>
                <w:szCs w:val="22"/>
              </w:rPr>
              <w:t>R. King</w:t>
            </w:r>
          </w:p>
        </w:tc>
        <w:tc>
          <w:tcPr>
            <w:tcW w:w="1482" w:type="dxa"/>
            <w:hideMark/>
          </w:tcPr>
          <w:p w:rsidR="0034668D" w:rsidRPr="00956942" w:rsidRDefault="0034668D" w:rsidP="00370860">
            <w:pPr>
              <w:widowControl w:val="0"/>
              <w:rPr>
                <w:sz w:val="22"/>
                <w:szCs w:val="22"/>
              </w:rPr>
            </w:pPr>
            <w:r w:rsidRPr="00956942">
              <w:rPr>
                <w:sz w:val="22"/>
                <w:szCs w:val="22"/>
              </w:rPr>
              <w:t>Yea</w:t>
            </w:r>
          </w:p>
        </w:tc>
      </w:tr>
      <w:tr w:rsidR="0034668D" w:rsidRPr="00956942" w:rsidTr="00DA223C">
        <w:trPr>
          <w:trHeight w:val="183"/>
        </w:trPr>
        <w:tc>
          <w:tcPr>
            <w:tcW w:w="1384" w:type="dxa"/>
            <w:hideMark/>
          </w:tcPr>
          <w:p w:rsidR="0034668D" w:rsidRPr="00956942" w:rsidRDefault="0034668D" w:rsidP="00370860">
            <w:pPr>
              <w:widowControl w:val="0"/>
              <w:rPr>
                <w:sz w:val="22"/>
                <w:szCs w:val="22"/>
              </w:rPr>
            </w:pPr>
            <w:r w:rsidRPr="00956942">
              <w:rPr>
                <w:sz w:val="22"/>
                <w:szCs w:val="22"/>
              </w:rPr>
              <w:t xml:space="preserve">L. </w:t>
            </w:r>
            <w:proofErr w:type="spellStart"/>
            <w:r w:rsidRPr="00956942">
              <w:rPr>
                <w:sz w:val="22"/>
                <w:szCs w:val="22"/>
              </w:rPr>
              <w:t>Bolzner</w:t>
            </w:r>
            <w:proofErr w:type="spellEnd"/>
          </w:p>
        </w:tc>
        <w:tc>
          <w:tcPr>
            <w:tcW w:w="1285" w:type="dxa"/>
            <w:hideMark/>
          </w:tcPr>
          <w:p w:rsidR="0034668D" w:rsidRPr="00956942" w:rsidRDefault="00B8139D" w:rsidP="00370860">
            <w:pPr>
              <w:widowControl w:val="0"/>
              <w:rPr>
                <w:sz w:val="22"/>
                <w:szCs w:val="22"/>
              </w:rPr>
            </w:pPr>
            <w:r>
              <w:rPr>
                <w:sz w:val="22"/>
                <w:szCs w:val="22"/>
              </w:rPr>
              <w:t>Yea</w:t>
            </w:r>
          </w:p>
        </w:tc>
        <w:tc>
          <w:tcPr>
            <w:tcW w:w="1384" w:type="dxa"/>
            <w:hideMark/>
          </w:tcPr>
          <w:p w:rsidR="0034668D" w:rsidRPr="00956942" w:rsidRDefault="0034668D" w:rsidP="00370860">
            <w:pPr>
              <w:widowControl w:val="0"/>
              <w:rPr>
                <w:sz w:val="22"/>
                <w:szCs w:val="22"/>
              </w:rPr>
            </w:pPr>
            <w:r w:rsidRPr="00956942">
              <w:rPr>
                <w:sz w:val="22"/>
                <w:szCs w:val="22"/>
              </w:rPr>
              <w:t>A. Burr</w:t>
            </w:r>
          </w:p>
        </w:tc>
        <w:tc>
          <w:tcPr>
            <w:tcW w:w="1482" w:type="dxa"/>
            <w:hideMark/>
          </w:tcPr>
          <w:p w:rsidR="0034668D" w:rsidRPr="00956942" w:rsidRDefault="0034668D" w:rsidP="00370860">
            <w:pPr>
              <w:widowControl w:val="0"/>
              <w:rPr>
                <w:sz w:val="22"/>
                <w:szCs w:val="22"/>
              </w:rPr>
            </w:pPr>
            <w:r w:rsidRPr="00956942">
              <w:rPr>
                <w:sz w:val="22"/>
                <w:szCs w:val="22"/>
              </w:rPr>
              <w:t>Yea</w:t>
            </w:r>
          </w:p>
        </w:tc>
      </w:tr>
      <w:tr w:rsidR="0034668D" w:rsidRPr="00956942" w:rsidTr="00FD4BA5">
        <w:trPr>
          <w:trHeight w:val="288"/>
        </w:trPr>
        <w:tc>
          <w:tcPr>
            <w:tcW w:w="1384" w:type="dxa"/>
            <w:hideMark/>
          </w:tcPr>
          <w:p w:rsidR="0034668D" w:rsidRPr="00956942" w:rsidRDefault="0034668D" w:rsidP="00370860">
            <w:pPr>
              <w:widowControl w:val="0"/>
              <w:rPr>
                <w:sz w:val="22"/>
                <w:szCs w:val="22"/>
              </w:rPr>
            </w:pPr>
            <w:r w:rsidRPr="00956942">
              <w:rPr>
                <w:sz w:val="22"/>
                <w:szCs w:val="22"/>
              </w:rPr>
              <w:t>T. Milne</w:t>
            </w:r>
          </w:p>
        </w:tc>
        <w:tc>
          <w:tcPr>
            <w:tcW w:w="1285" w:type="dxa"/>
            <w:hideMark/>
          </w:tcPr>
          <w:p w:rsidR="00740AFB" w:rsidRPr="00956942" w:rsidRDefault="0034668D" w:rsidP="00370860">
            <w:pPr>
              <w:widowControl w:val="0"/>
              <w:rPr>
                <w:sz w:val="22"/>
                <w:szCs w:val="22"/>
              </w:rPr>
            </w:pPr>
            <w:r w:rsidRPr="00956942">
              <w:rPr>
                <w:sz w:val="22"/>
                <w:szCs w:val="22"/>
              </w:rPr>
              <w:t>Yea</w:t>
            </w:r>
          </w:p>
        </w:tc>
        <w:tc>
          <w:tcPr>
            <w:tcW w:w="1384" w:type="dxa"/>
          </w:tcPr>
          <w:p w:rsidR="0034668D" w:rsidRPr="00956942" w:rsidRDefault="0034668D" w:rsidP="00370860">
            <w:pPr>
              <w:widowControl w:val="0"/>
              <w:rPr>
                <w:sz w:val="22"/>
                <w:szCs w:val="22"/>
              </w:rPr>
            </w:pPr>
          </w:p>
        </w:tc>
        <w:tc>
          <w:tcPr>
            <w:tcW w:w="1482" w:type="dxa"/>
          </w:tcPr>
          <w:p w:rsidR="0034668D" w:rsidRPr="00956942" w:rsidRDefault="0034668D" w:rsidP="00370860">
            <w:pPr>
              <w:widowControl w:val="0"/>
              <w:rPr>
                <w:sz w:val="22"/>
                <w:szCs w:val="22"/>
              </w:rPr>
            </w:pPr>
          </w:p>
        </w:tc>
      </w:tr>
    </w:tbl>
    <w:p w:rsidR="00060A11" w:rsidRPr="00956942" w:rsidRDefault="00060A11" w:rsidP="00370860">
      <w:pPr>
        <w:pStyle w:val="BlockText"/>
        <w:ind w:left="0" w:right="0"/>
        <w:jc w:val="left"/>
        <w:rPr>
          <w:b/>
          <w:sz w:val="22"/>
          <w:szCs w:val="22"/>
          <w:u w:val="single"/>
        </w:rPr>
      </w:pPr>
    </w:p>
    <w:p w:rsidR="00DD2F38" w:rsidRPr="00956942" w:rsidRDefault="00DD2F38" w:rsidP="00DD2F38">
      <w:pPr>
        <w:pStyle w:val="BlockText"/>
        <w:ind w:left="0" w:right="0"/>
        <w:jc w:val="left"/>
        <w:rPr>
          <w:b/>
          <w:sz w:val="22"/>
          <w:szCs w:val="22"/>
          <w:u w:val="single"/>
        </w:rPr>
      </w:pPr>
      <w:r>
        <w:rPr>
          <w:b/>
          <w:sz w:val="22"/>
          <w:szCs w:val="22"/>
          <w:u w:val="single"/>
        </w:rPr>
        <w:t>Keeler Park Community Partners, LP</w:t>
      </w:r>
      <w:r w:rsidRPr="00956942">
        <w:rPr>
          <w:b/>
          <w:sz w:val="22"/>
          <w:szCs w:val="22"/>
          <w:u w:val="single"/>
        </w:rPr>
        <w:tab/>
      </w:r>
      <w:r w:rsidRPr="00956942">
        <w:rPr>
          <w:b/>
          <w:sz w:val="22"/>
          <w:szCs w:val="22"/>
          <w:u w:val="single"/>
        </w:rPr>
        <w:tab/>
      </w:r>
      <w:r w:rsidRPr="00956942">
        <w:rPr>
          <w:b/>
          <w:sz w:val="22"/>
          <w:szCs w:val="22"/>
          <w:u w:val="single"/>
        </w:rPr>
        <w:tab/>
        <w:t xml:space="preserve">                          </w:t>
      </w:r>
      <w:r w:rsidRPr="00956942">
        <w:rPr>
          <w:b/>
          <w:sz w:val="22"/>
          <w:szCs w:val="22"/>
          <w:u w:val="single"/>
        </w:rPr>
        <w:tab/>
      </w:r>
      <w:r w:rsidRPr="00956942">
        <w:rPr>
          <w:b/>
          <w:sz w:val="22"/>
          <w:szCs w:val="22"/>
          <w:u w:val="single"/>
        </w:rPr>
        <w:tab/>
      </w:r>
      <w:r w:rsidRPr="00956942">
        <w:rPr>
          <w:b/>
          <w:sz w:val="22"/>
          <w:szCs w:val="22"/>
          <w:u w:val="single"/>
        </w:rPr>
        <w:tab/>
      </w:r>
      <w:r w:rsidRPr="00956942">
        <w:rPr>
          <w:b/>
          <w:sz w:val="22"/>
          <w:szCs w:val="22"/>
          <w:u w:val="single"/>
        </w:rPr>
        <w:tab/>
      </w:r>
      <w:r w:rsidRPr="00956942">
        <w:rPr>
          <w:b/>
          <w:sz w:val="22"/>
          <w:szCs w:val="22"/>
          <w:u w:val="single"/>
        </w:rPr>
        <w:tab/>
      </w:r>
    </w:p>
    <w:p w:rsidR="00DD2F38" w:rsidRDefault="00DD2F38" w:rsidP="00DD2F38">
      <w:pPr>
        <w:spacing w:after="0" w:line="240" w:lineRule="auto"/>
        <w:rPr>
          <w:rFonts w:ascii="Times New Roman" w:hAnsi="Times New Roman" w:cs="Times New Roman"/>
        </w:rPr>
      </w:pPr>
      <w:r w:rsidRPr="00DD2F38">
        <w:rPr>
          <w:rFonts w:ascii="Times New Roman" w:hAnsi="Times New Roman" w:cs="Times New Roman"/>
        </w:rPr>
        <w:t>Keeler Park Community Partners, LP proposes to purchase and renovate Keeler Park Apartments in the City of Rochester.  Keeler Park is an affordable housing project with 526 units located in two, 16-story towers.  Keeler Park proposes renovating the units, common areas, building systems and exterior improvements.  The applicant is seeking approval of a Shelter Rent PILOT agreement, tax-exempt bond financing, and sales tax and mortgage recording tax exemptions.  The project is expected to create 1 new FTE.  The cost benefit ratio is 3:1.</w:t>
      </w:r>
    </w:p>
    <w:p w:rsidR="00DD2F38" w:rsidRPr="00377179" w:rsidRDefault="00DD2F38" w:rsidP="00DD2F38">
      <w:pPr>
        <w:autoSpaceDE w:val="0"/>
        <w:autoSpaceDN w:val="0"/>
        <w:adjustRightInd w:val="0"/>
        <w:spacing w:after="0" w:line="240" w:lineRule="auto"/>
        <w:rPr>
          <w:rFonts w:ascii="Times New Roman" w:hAnsi="Times New Roman" w:cs="Times New Roman"/>
        </w:rPr>
      </w:pPr>
    </w:p>
    <w:p w:rsidR="00337B67" w:rsidRDefault="00DD2F38" w:rsidP="00337B67">
      <w:pPr>
        <w:spacing w:after="0" w:line="240" w:lineRule="auto"/>
        <w:rPr>
          <w:rFonts w:ascii="Times New Roman" w:hAnsi="Times New Roman" w:cs="Times New Roman"/>
        </w:rPr>
      </w:pPr>
      <w:r w:rsidRPr="00956942">
        <w:rPr>
          <w:rFonts w:ascii="Times New Roman" w:hAnsi="Times New Roman" w:cs="Times New Roman"/>
        </w:rPr>
        <w:t xml:space="preserve">The applicant was represented by </w:t>
      </w:r>
      <w:r>
        <w:rPr>
          <w:rFonts w:ascii="Times New Roman" w:hAnsi="Times New Roman" w:cs="Times New Roman"/>
        </w:rPr>
        <w:t xml:space="preserve">John Fraser and Seth </w:t>
      </w:r>
      <w:proofErr w:type="spellStart"/>
      <w:r>
        <w:rPr>
          <w:rFonts w:ascii="Times New Roman" w:hAnsi="Times New Roman" w:cs="Times New Roman"/>
        </w:rPr>
        <w:t>Gellis</w:t>
      </w:r>
      <w:proofErr w:type="spellEnd"/>
      <w:r w:rsidRPr="00956942">
        <w:rPr>
          <w:rFonts w:ascii="Times New Roman" w:hAnsi="Times New Roman" w:cs="Times New Roman"/>
        </w:rPr>
        <w:t xml:space="preserve">. The applicant confirmed awareness of the local labor policy and that exemptions must be requested 45 days in advance, and does not anticipate any local labor exemptions at this time.  </w:t>
      </w:r>
      <w:r w:rsidR="00337B67" w:rsidRPr="0059785D">
        <w:rPr>
          <w:rFonts w:ascii="Times New Roman" w:hAnsi="Times New Roman" w:cs="Times New Roman"/>
        </w:rPr>
        <w:t xml:space="preserve">R. </w:t>
      </w:r>
      <w:proofErr w:type="spellStart"/>
      <w:r w:rsidR="00337B67" w:rsidRPr="0059785D">
        <w:rPr>
          <w:rFonts w:ascii="Times New Roman" w:hAnsi="Times New Roman" w:cs="Times New Roman"/>
        </w:rPr>
        <w:t>Baranello</w:t>
      </w:r>
      <w:proofErr w:type="spellEnd"/>
      <w:r w:rsidR="00337B67" w:rsidRPr="0059785D">
        <w:rPr>
          <w:rFonts w:ascii="Times New Roman" w:hAnsi="Times New Roman" w:cs="Times New Roman"/>
        </w:rPr>
        <w:t xml:space="preserve"> stated there were </w:t>
      </w:r>
      <w:r w:rsidR="00337B67">
        <w:rPr>
          <w:rFonts w:ascii="Times New Roman" w:hAnsi="Times New Roman" w:cs="Times New Roman"/>
        </w:rPr>
        <w:t xml:space="preserve">no comments </w:t>
      </w:r>
      <w:r w:rsidR="00337B67" w:rsidRPr="0059785D">
        <w:rPr>
          <w:rFonts w:ascii="Times New Roman" w:hAnsi="Times New Roman" w:cs="Times New Roman"/>
        </w:rPr>
        <w:t>at the public hearing which was</w:t>
      </w:r>
      <w:r w:rsidR="00337B67">
        <w:rPr>
          <w:rFonts w:ascii="Times New Roman" w:hAnsi="Times New Roman" w:cs="Times New Roman"/>
        </w:rPr>
        <w:t xml:space="preserve"> held on December 16</w:t>
      </w:r>
      <w:r w:rsidR="00337B67" w:rsidRPr="0059785D">
        <w:rPr>
          <w:rFonts w:ascii="Times New Roman" w:hAnsi="Times New Roman" w:cs="Times New Roman"/>
        </w:rPr>
        <w:t xml:space="preserve">, 2021. </w:t>
      </w:r>
    </w:p>
    <w:p w:rsidR="00DD2F38" w:rsidRPr="00956942" w:rsidRDefault="00DD2F38" w:rsidP="00DD2F38">
      <w:pPr>
        <w:spacing w:after="0" w:line="240" w:lineRule="auto"/>
        <w:rPr>
          <w:rFonts w:ascii="Times New Roman" w:hAnsi="Times New Roman" w:cs="Times New Roman"/>
        </w:rPr>
      </w:pPr>
    </w:p>
    <w:p w:rsidR="001702C3" w:rsidRPr="001702C3" w:rsidRDefault="00DD2F38" w:rsidP="001702C3">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sidRPr="00824420">
        <w:rPr>
          <w:rFonts w:ascii="Times New Roman" w:hAnsi="Times New Roman" w:cs="Times New Roman"/>
        </w:rPr>
        <w:t xml:space="preserve">: </w:t>
      </w:r>
      <w:r w:rsidR="001702C3" w:rsidRPr="001702C3">
        <w:rPr>
          <w:rFonts w:ascii="Times New Roman" w:hAnsi="Times New Roman" w:cs="Times New Roman"/>
        </w:rPr>
        <w:t xml:space="preserve">RESOLUTION OF </w:t>
      </w:r>
      <w:r w:rsidR="001702C3">
        <w:rPr>
          <w:rFonts w:ascii="Times New Roman" w:hAnsi="Times New Roman" w:cs="Times New Roman"/>
        </w:rPr>
        <w:t xml:space="preserve">THE COUNTY OF MONROE INDUSTRIAL </w:t>
      </w:r>
      <w:r w:rsidR="001702C3" w:rsidRPr="001702C3">
        <w:rPr>
          <w:rFonts w:ascii="Times New Roman" w:hAnsi="Times New Roman" w:cs="Times New Roman"/>
        </w:rPr>
        <w:t>DEVELOPMENT AGENCY (1) TAKING OFFICIAL ACTION TOWARD THE</w:t>
      </w:r>
    </w:p>
    <w:p w:rsidR="001702C3" w:rsidRPr="001702C3" w:rsidRDefault="001702C3" w:rsidP="001702C3">
      <w:pPr>
        <w:autoSpaceDE w:val="0"/>
        <w:autoSpaceDN w:val="0"/>
        <w:adjustRightInd w:val="0"/>
        <w:spacing w:after="0" w:line="240" w:lineRule="auto"/>
        <w:rPr>
          <w:rFonts w:ascii="Times New Roman" w:hAnsi="Times New Roman" w:cs="Times New Roman"/>
        </w:rPr>
      </w:pPr>
      <w:r w:rsidRPr="001702C3">
        <w:rPr>
          <w:rFonts w:ascii="Times New Roman" w:hAnsi="Times New Roman" w:cs="Times New Roman"/>
        </w:rPr>
        <w:t>ISSUANCE OF UP TO $70,000,</w:t>
      </w:r>
      <w:r>
        <w:rPr>
          <w:rFonts w:ascii="Times New Roman" w:hAnsi="Times New Roman" w:cs="Times New Roman"/>
        </w:rPr>
        <w:t xml:space="preserve">000 PRINCIPAL AMOUNT TAX-EXEMPT </w:t>
      </w:r>
      <w:r w:rsidRPr="001702C3">
        <w:rPr>
          <w:rFonts w:ascii="Times New Roman" w:hAnsi="Times New Roman" w:cs="Times New Roman"/>
        </w:rPr>
        <w:t>REVENUE BONDS FOR THE</w:t>
      </w:r>
      <w:r>
        <w:rPr>
          <w:rFonts w:ascii="Times New Roman" w:hAnsi="Times New Roman" w:cs="Times New Roman"/>
        </w:rPr>
        <w:t xml:space="preserve"> PURPOSE OF FINANCING A CERTAIN PROJECT </w:t>
      </w:r>
      <w:r w:rsidRPr="001702C3">
        <w:rPr>
          <w:rFonts w:ascii="Times New Roman" w:hAnsi="Times New Roman" w:cs="Times New Roman"/>
        </w:rPr>
        <w:t>FOR THE BENEFIT OF KEELER PARK</w:t>
      </w:r>
    </w:p>
    <w:p w:rsidR="001702C3" w:rsidRPr="001702C3" w:rsidRDefault="001702C3" w:rsidP="001702C3">
      <w:pPr>
        <w:autoSpaceDE w:val="0"/>
        <w:autoSpaceDN w:val="0"/>
        <w:adjustRightInd w:val="0"/>
        <w:spacing w:after="0" w:line="240" w:lineRule="auto"/>
        <w:rPr>
          <w:rFonts w:ascii="Times New Roman" w:hAnsi="Times New Roman" w:cs="Times New Roman"/>
        </w:rPr>
      </w:pPr>
      <w:r w:rsidRPr="001702C3">
        <w:rPr>
          <w:rFonts w:ascii="Times New Roman" w:hAnsi="Times New Roman" w:cs="Times New Roman"/>
        </w:rPr>
        <w:t>COMMUNITY PARTNERS, L.</w:t>
      </w:r>
      <w:r>
        <w:rPr>
          <w:rFonts w:ascii="Times New Roman" w:hAnsi="Times New Roman" w:cs="Times New Roman"/>
        </w:rPr>
        <w:t xml:space="preserve">P.; (2) DESCRIBING THE FORMS OF </w:t>
      </w:r>
      <w:r w:rsidRPr="001702C3">
        <w:rPr>
          <w:rFonts w:ascii="Times New Roman" w:hAnsi="Times New Roman" w:cs="Times New Roman"/>
        </w:rPr>
        <w:t>FINANCIAL ASSISTANCE BEING CONTEMPLATED B</w:t>
      </w:r>
      <w:r>
        <w:rPr>
          <w:rFonts w:ascii="Times New Roman" w:hAnsi="Times New Roman" w:cs="Times New Roman"/>
        </w:rPr>
        <w:t xml:space="preserve">Y THE ISSUER </w:t>
      </w:r>
      <w:r w:rsidRPr="001702C3">
        <w:rPr>
          <w:rFonts w:ascii="Times New Roman" w:hAnsi="Times New Roman" w:cs="Times New Roman"/>
        </w:rPr>
        <w:t>WITH RESPECT TO SUCH P</w:t>
      </w:r>
      <w:r>
        <w:rPr>
          <w:rFonts w:ascii="Times New Roman" w:hAnsi="Times New Roman" w:cs="Times New Roman"/>
        </w:rPr>
        <w:t xml:space="preserve">ROJECT; AND (3) ACKNOWLEDGING A </w:t>
      </w:r>
      <w:r w:rsidRPr="001702C3">
        <w:rPr>
          <w:rFonts w:ascii="Times New Roman" w:hAnsi="Times New Roman" w:cs="Times New Roman"/>
        </w:rPr>
        <w:t>PUBLIC HEARING WITH RESPECT TO SUCH FINANCING AND THE</w:t>
      </w:r>
    </w:p>
    <w:p w:rsidR="001702C3" w:rsidRDefault="001702C3" w:rsidP="001702C3">
      <w:pPr>
        <w:autoSpaceDE w:val="0"/>
        <w:autoSpaceDN w:val="0"/>
        <w:adjustRightInd w:val="0"/>
        <w:spacing w:after="0" w:line="240" w:lineRule="auto"/>
        <w:rPr>
          <w:rFonts w:ascii="Times New Roman" w:hAnsi="Times New Roman" w:cs="Times New Roman"/>
        </w:rPr>
      </w:pPr>
      <w:r w:rsidRPr="001702C3">
        <w:rPr>
          <w:rFonts w:ascii="Times New Roman" w:hAnsi="Times New Roman" w:cs="Times New Roman"/>
        </w:rPr>
        <w:t>UNDERTAKING OF SUCH PROJECT.</w:t>
      </w:r>
    </w:p>
    <w:p w:rsidR="001702C3" w:rsidRPr="001702C3" w:rsidRDefault="001702C3" w:rsidP="001702C3">
      <w:pPr>
        <w:autoSpaceDE w:val="0"/>
        <w:autoSpaceDN w:val="0"/>
        <w:adjustRightInd w:val="0"/>
        <w:spacing w:after="0" w:line="240" w:lineRule="auto"/>
        <w:rPr>
          <w:rFonts w:ascii="Times New Roman" w:hAnsi="Times New Roman" w:cs="Times New Roman"/>
        </w:rPr>
      </w:pPr>
    </w:p>
    <w:p w:rsidR="00DD2F38" w:rsidRPr="00956942" w:rsidRDefault="00DD2F38" w:rsidP="00DD2F38">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1702C3">
        <w:rPr>
          <w:rFonts w:ascii="Times New Roman" w:hAnsi="Times New Roman" w:cs="Times New Roman"/>
        </w:rPr>
        <w:t xml:space="preserve">L. </w:t>
      </w:r>
      <w:proofErr w:type="spellStart"/>
      <w:r w:rsidR="001702C3">
        <w:rPr>
          <w:rFonts w:ascii="Times New Roman" w:hAnsi="Times New Roman" w:cs="Times New Roman"/>
        </w:rPr>
        <w:t>Bolzner</w:t>
      </w:r>
      <w:proofErr w:type="spellEnd"/>
      <w:r>
        <w:rPr>
          <w:rFonts w:ascii="Times New Roman" w:hAnsi="Times New Roman" w:cs="Times New Roman"/>
        </w:rPr>
        <w:t xml:space="preserve">, second by </w:t>
      </w:r>
      <w:r w:rsidR="001702C3">
        <w:rPr>
          <w:rFonts w:ascii="Times New Roman" w:hAnsi="Times New Roman" w:cs="Times New Roman"/>
        </w:rPr>
        <w:t>R. King</w:t>
      </w:r>
      <w:r>
        <w:rPr>
          <w:rFonts w:ascii="Times New Roman" w:hAnsi="Times New Roman" w:cs="Times New Roman"/>
        </w:rPr>
        <w:t>,</w:t>
      </w:r>
      <w:r w:rsidRPr="00956942">
        <w:rPr>
          <w:rFonts w:ascii="Times New Roman" w:hAnsi="Times New Roman" w:cs="Times New Roman"/>
        </w:rPr>
        <w:t xml:space="preserve"> for inducement and final resolution approving a real property tax abatement, mortgage recording tax</w:t>
      </w:r>
      <w:r>
        <w:rPr>
          <w:rFonts w:ascii="Times New Roman" w:hAnsi="Times New Roman" w:cs="Times New Roman"/>
        </w:rPr>
        <w:t xml:space="preserve"> exemption</w:t>
      </w:r>
      <w:r w:rsidRPr="00956942">
        <w:rPr>
          <w:rFonts w:ascii="Times New Roman" w:hAnsi="Times New Roman" w:cs="Times New Roman"/>
        </w:rPr>
        <w:t xml:space="preserve"> and sales tax exemption</w:t>
      </w:r>
      <w:r>
        <w:rPr>
          <w:rFonts w:ascii="Times New Roman" w:hAnsi="Times New Roman" w:cs="Times New Roman"/>
        </w:rPr>
        <w:t>,</w:t>
      </w:r>
      <w:r w:rsidRPr="00956942">
        <w:rPr>
          <w:rFonts w:ascii="Times New Roman" w:hAnsi="Times New Roman" w:cs="Times New Roman"/>
        </w:rPr>
        <w:t xml:space="preserve"> a roll call vote resulted as follows and the motion carried: </w:t>
      </w:r>
    </w:p>
    <w:p w:rsidR="00DD2F38" w:rsidRPr="00956942" w:rsidRDefault="00DD2F38" w:rsidP="00DD2F38">
      <w:pPr>
        <w:widowControl w:val="0"/>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85"/>
        <w:gridCol w:w="1384"/>
        <w:gridCol w:w="1482"/>
      </w:tblGrid>
      <w:tr w:rsidR="00DD2F38" w:rsidRPr="00956942" w:rsidTr="00860487">
        <w:trPr>
          <w:trHeight w:val="183"/>
        </w:trPr>
        <w:tc>
          <w:tcPr>
            <w:tcW w:w="1384" w:type="dxa"/>
            <w:hideMark/>
          </w:tcPr>
          <w:p w:rsidR="00DD2F38" w:rsidRPr="00956942" w:rsidRDefault="00DD2F38" w:rsidP="00860487">
            <w:pPr>
              <w:widowControl w:val="0"/>
              <w:rPr>
                <w:sz w:val="22"/>
                <w:szCs w:val="22"/>
              </w:rPr>
            </w:pPr>
            <w:r w:rsidRPr="00956942">
              <w:rPr>
                <w:sz w:val="22"/>
                <w:szCs w:val="22"/>
              </w:rPr>
              <w:t>J. Popli</w:t>
            </w:r>
          </w:p>
        </w:tc>
        <w:tc>
          <w:tcPr>
            <w:tcW w:w="1285" w:type="dxa"/>
            <w:hideMark/>
          </w:tcPr>
          <w:p w:rsidR="00DD2F38" w:rsidRPr="00956942" w:rsidRDefault="00DD2F38" w:rsidP="00860487">
            <w:pPr>
              <w:widowControl w:val="0"/>
              <w:rPr>
                <w:sz w:val="22"/>
                <w:szCs w:val="22"/>
              </w:rPr>
            </w:pPr>
            <w:r>
              <w:rPr>
                <w:sz w:val="22"/>
                <w:szCs w:val="22"/>
              </w:rPr>
              <w:t>Yea</w:t>
            </w:r>
          </w:p>
        </w:tc>
        <w:tc>
          <w:tcPr>
            <w:tcW w:w="1384" w:type="dxa"/>
            <w:hideMark/>
          </w:tcPr>
          <w:p w:rsidR="00DD2F38" w:rsidRPr="00956942" w:rsidRDefault="00DD2F38" w:rsidP="00860487">
            <w:pPr>
              <w:widowControl w:val="0"/>
              <w:rPr>
                <w:sz w:val="22"/>
                <w:szCs w:val="22"/>
              </w:rPr>
            </w:pPr>
            <w:r w:rsidRPr="00956942">
              <w:rPr>
                <w:sz w:val="22"/>
                <w:szCs w:val="22"/>
              </w:rPr>
              <w:t>J. Alloco</w:t>
            </w:r>
          </w:p>
        </w:tc>
        <w:tc>
          <w:tcPr>
            <w:tcW w:w="1482" w:type="dxa"/>
            <w:hideMark/>
          </w:tcPr>
          <w:p w:rsidR="00DD2F38" w:rsidRPr="00956942" w:rsidRDefault="00DD2F38" w:rsidP="00860487">
            <w:pPr>
              <w:widowControl w:val="0"/>
              <w:rPr>
                <w:sz w:val="22"/>
                <w:szCs w:val="22"/>
              </w:rPr>
            </w:pPr>
            <w:r>
              <w:rPr>
                <w:sz w:val="22"/>
                <w:szCs w:val="22"/>
              </w:rPr>
              <w:t>Absent</w:t>
            </w:r>
          </w:p>
        </w:tc>
      </w:tr>
      <w:tr w:rsidR="00DD2F38" w:rsidRPr="00956942" w:rsidTr="00860487">
        <w:trPr>
          <w:trHeight w:val="183"/>
        </w:trPr>
        <w:tc>
          <w:tcPr>
            <w:tcW w:w="1384" w:type="dxa"/>
            <w:hideMark/>
          </w:tcPr>
          <w:p w:rsidR="00DD2F38" w:rsidRPr="00956942" w:rsidRDefault="00DD2F38" w:rsidP="00860487">
            <w:pPr>
              <w:widowControl w:val="0"/>
              <w:rPr>
                <w:sz w:val="22"/>
                <w:szCs w:val="22"/>
              </w:rPr>
            </w:pPr>
            <w:r w:rsidRPr="00956942">
              <w:rPr>
                <w:sz w:val="22"/>
                <w:szCs w:val="22"/>
              </w:rPr>
              <w:t>A. Meleo</w:t>
            </w:r>
          </w:p>
        </w:tc>
        <w:tc>
          <w:tcPr>
            <w:tcW w:w="1285" w:type="dxa"/>
            <w:hideMark/>
          </w:tcPr>
          <w:p w:rsidR="00DD2F38" w:rsidRPr="00956942" w:rsidRDefault="00DD2F38" w:rsidP="00860487">
            <w:pPr>
              <w:widowControl w:val="0"/>
              <w:rPr>
                <w:sz w:val="22"/>
                <w:szCs w:val="22"/>
              </w:rPr>
            </w:pPr>
            <w:r w:rsidRPr="00956942">
              <w:rPr>
                <w:sz w:val="22"/>
                <w:szCs w:val="22"/>
              </w:rPr>
              <w:t>Yea</w:t>
            </w:r>
          </w:p>
        </w:tc>
        <w:tc>
          <w:tcPr>
            <w:tcW w:w="1384" w:type="dxa"/>
            <w:hideMark/>
          </w:tcPr>
          <w:p w:rsidR="00DD2F38" w:rsidRPr="00956942" w:rsidRDefault="00DD2F38" w:rsidP="00860487">
            <w:pPr>
              <w:widowControl w:val="0"/>
              <w:rPr>
                <w:sz w:val="22"/>
                <w:szCs w:val="22"/>
              </w:rPr>
            </w:pPr>
            <w:r w:rsidRPr="00956942">
              <w:rPr>
                <w:sz w:val="22"/>
                <w:szCs w:val="22"/>
              </w:rPr>
              <w:t>R. King</w:t>
            </w:r>
          </w:p>
        </w:tc>
        <w:tc>
          <w:tcPr>
            <w:tcW w:w="1482" w:type="dxa"/>
            <w:hideMark/>
          </w:tcPr>
          <w:p w:rsidR="00DD2F38" w:rsidRPr="00956942" w:rsidRDefault="00DD2F38" w:rsidP="00860487">
            <w:pPr>
              <w:widowControl w:val="0"/>
              <w:rPr>
                <w:sz w:val="22"/>
                <w:szCs w:val="22"/>
              </w:rPr>
            </w:pPr>
            <w:r w:rsidRPr="00956942">
              <w:rPr>
                <w:sz w:val="22"/>
                <w:szCs w:val="22"/>
              </w:rPr>
              <w:t>Yea</w:t>
            </w:r>
          </w:p>
        </w:tc>
      </w:tr>
      <w:tr w:rsidR="00DD2F38" w:rsidRPr="00956942" w:rsidTr="00860487">
        <w:trPr>
          <w:trHeight w:val="183"/>
        </w:trPr>
        <w:tc>
          <w:tcPr>
            <w:tcW w:w="1384" w:type="dxa"/>
            <w:hideMark/>
          </w:tcPr>
          <w:p w:rsidR="00DD2F38" w:rsidRPr="00956942" w:rsidRDefault="00DD2F38" w:rsidP="00860487">
            <w:pPr>
              <w:widowControl w:val="0"/>
              <w:rPr>
                <w:sz w:val="22"/>
                <w:szCs w:val="22"/>
              </w:rPr>
            </w:pPr>
            <w:r w:rsidRPr="00956942">
              <w:rPr>
                <w:sz w:val="22"/>
                <w:szCs w:val="22"/>
              </w:rPr>
              <w:t xml:space="preserve">L. </w:t>
            </w:r>
            <w:proofErr w:type="spellStart"/>
            <w:r w:rsidRPr="00956942">
              <w:rPr>
                <w:sz w:val="22"/>
                <w:szCs w:val="22"/>
              </w:rPr>
              <w:t>Bolzner</w:t>
            </w:r>
            <w:proofErr w:type="spellEnd"/>
          </w:p>
        </w:tc>
        <w:tc>
          <w:tcPr>
            <w:tcW w:w="1285" w:type="dxa"/>
            <w:hideMark/>
          </w:tcPr>
          <w:p w:rsidR="00DD2F38" w:rsidRPr="00956942" w:rsidRDefault="00DD2F38" w:rsidP="00860487">
            <w:pPr>
              <w:widowControl w:val="0"/>
              <w:rPr>
                <w:sz w:val="22"/>
                <w:szCs w:val="22"/>
              </w:rPr>
            </w:pPr>
            <w:r>
              <w:rPr>
                <w:sz w:val="22"/>
                <w:szCs w:val="22"/>
              </w:rPr>
              <w:t>Yea</w:t>
            </w:r>
          </w:p>
        </w:tc>
        <w:tc>
          <w:tcPr>
            <w:tcW w:w="1384" w:type="dxa"/>
            <w:hideMark/>
          </w:tcPr>
          <w:p w:rsidR="00DD2F38" w:rsidRPr="00956942" w:rsidRDefault="00DD2F38" w:rsidP="00860487">
            <w:pPr>
              <w:widowControl w:val="0"/>
              <w:rPr>
                <w:sz w:val="22"/>
                <w:szCs w:val="22"/>
              </w:rPr>
            </w:pPr>
            <w:r w:rsidRPr="00956942">
              <w:rPr>
                <w:sz w:val="22"/>
                <w:szCs w:val="22"/>
              </w:rPr>
              <w:t>A. Burr</w:t>
            </w:r>
          </w:p>
        </w:tc>
        <w:tc>
          <w:tcPr>
            <w:tcW w:w="1482" w:type="dxa"/>
            <w:hideMark/>
          </w:tcPr>
          <w:p w:rsidR="00DD2F38" w:rsidRPr="00956942" w:rsidRDefault="00DD2F38" w:rsidP="00860487">
            <w:pPr>
              <w:widowControl w:val="0"/>
              <w:rPr>
                <w:sz w:val="22"/>
                <w:szCs w:val="22"/>
              </w:rPr>
            </w:pPr>
            <w:r w:rsidRPr="00956942">
              <w:rPr>
                <w:sz w:val="22"/>
                <w:szCs w:val="22"/>
              </w:rPr>
              <w:t>Yea</w:t>
            </w:r>
          </w:p>
        </w:tc>
      </w:tr>
      <w:tr w:rsidR="00DD2F38" w:rsidRPr="00956942" w:rsidTr="00860487">
        <w:trPr>
          <w:trHeight w:val="288"/>
        </w:trPr>
        <w:tc>
          <w:tcPr>
            <w:tcW w:w="1384" w:type="dxa"/>
            <w:hideMark/>
          </w:tcPr>
          <w:p w:rsidR="00DD2F38" w:rsidRPr="00956942" w:rsidRDefault="00DD2F38" w:rsidP="00860487">
            <w:pPr>
              <w:widowControl w:val="0"/>
              <w:rPr>
                <w:sz w:val="22"/>
                <w:szCs w:val="22"/>
              </w:rPr>
            </w:pPr>
            <w:r w:rsidRPr="00956942">
              <w:rPr>
                <w:sz w:val="22"/>
                <w:szCs w:val="22"/>
              </w:rPr>
              <w:t>T. Milne</w:t>
            </w:r>
          </w:p>
        </w:tc>
        <w:tc>
          <w:tcPr>
            <w:tcW w:w="1285" w:type="dxa"/>
            <w:hideMark/>
          </w:tcPr>
          <w:p w:rsidR="00DD2F38" w:rsidRPr="00956942" w:rsidRDefault="00DD2F38" w:rsidP="00860487">
            <w:pPr>
              <w:widowControl w:val="0"/>
              <w:rPr>
                <w:sz w:val="22"/>
                <w:szCs w:val="22"/>
              </w:rPr>
            </w:pPr>
            <w:r w:rsidRPr="00956942">
              <w:rPr>
                <w:sz w:val="22"/>
                <w:szCs w:val="22"/>
              </w:rPr>
              <w:t>Yea</w:t>
            </w:r>
          </w:p>
        </w:tc>
        <w:tc>
          <w:tcPr>
            <w:tcW w:w="1384" w:type="dxa"/>
          </w:tcPr>
          <w:p w:rsidR="00DD2F38" w:rsidRPr="00956942" w:rsidRDefault="00DD2F38" w:rsidP="00860487">
            <w:pPr>
              <w:widowControl w:val="0"/>
              <w:rPr>
                <w:sz w:val="22"/>
                <w:szCs w:val="22"/>
              </w:rPr>
            </w:pPr>
          </w:p>
        </w:tc>
        <w:tc>
          <w:tcPr>
            <w:tcW w:w="1482" w:type="dxa"/>
          </w:tcPr>
          <w:p w:rsidR="00DD2F38" w:rsidRPr="00956942" w:rsidRDefault="00DD2F38" w:rsidP="00860487">
            <w:pPr>
              <w:widowControl w:val="0"/>
              <w:rPr>
                <w:sz w:val="22"/>
                <w:szCs w:val="22"/>
              </w:rPr>
            </w:pPr>
          </w:p>
        </w:tc>
      </w:tr>
    </w:tbl>
    <w:p w:rsidR="00DD2F38" w:rsidRDefault="00DD2F38" w:rsidP="00370860">
      <w:pPr>
        <w:spacing w:after="0" w:line="240" w:lineRule="auto"/>
        <w:rPr>
          <w:rFonts w:ascii="Times New Roman" w:hAnsi="Times New Roman" w:cs="Times New Roman"/>
          <w:color w:val="000000"/>
        </w:rPr>
      </w:pPr>
    </w:p>
    <w:p w:rsidR="00275236" w:rsidRPr="00956942" w:rsidRDefault="00275236" w:rsidP="00275236">
      <w:pPr>
        <w:pStyle w:val="BlockText"/>
        <w:ind w:left="0" w:right="0"/>
        <w:jc w:val="left"/>
        <w:rPr>
          <w:b/>
          <w:sz w:val="22"/>
          <w:szCs w:val="22"/>
          <w:u w:val="single"/>
        </w:rPr>
      </w:pPr>
      <w:r>
        <w:rPr>
          <w:b/>
          <w:sz w:val="22"/>
          <w:szCs w:val="22"/>
          <w:u w:val="single"/>
        </w:rPr>
        <w:t>Li-Cycle North America Hub, Inc.</w:t>
      </w:r>
      <w:r w:rsidRPr="00956942">
        <w:rPr>
          <w:b/>
          <w:sz w:val="22"/>
          <w:szCs w:val="22"/>
          <w:u w:val="single"/>
        </w:rPr>
        <w:tab/>
      </w:r>
      <w:r w:rsidRPr="00956942">
        <w:rPr>
          <w:b/>
          <w:sz w:val="22"/>
          <w:szCs w:val="22"/>
          <w:u w:val="single"/>
        </w:rPr>
        <w:tab/>
        <w:t xml:space="preserve">                          </w:t>
      </w:r>
      <w:r w:rsidR="00860487">
        <w:rPr>
          <w:b/>
          <w:sz w:val="22"/>
          <w:szCs w:val="22"/>
          <w:u w:val="single"/>
        </w:rPr>
        <w:t xml:space="preserve">             </w:t>
      </w:r>
      <w:r w:rsidRPr="00956942">
        <w:rPr>
          <w:b/>
          <w:sz w:val="22"/>
          <w:szCs w:val="22"/>
          <w:u w:val="single"/>
        </w:rPr>
        <w:tab/>
      </w:r>
      <w:r w:rsidRPr="00956942">
        <w:rPr>
          <w:b/>
          <w:sz w:val="22"/>
          <w:szCs w:val="22"/>
          <w:u w:val="single"/>
        </w:rPr>
        <w:tab/>
      </w:r>
      <w:r w:rsidRPr="00956942">
        <w:rPr>
          <w:b/>
          <w:sz w:val="22"/>
          <w:szCs w:val="22"/>
          <w:u w:val="single"/>
        </w:rPr>
        <w:tab/>
      </w:r>
      <w:r w:rsidRPr="00956942">
        <w:rPr>
          <w:b/>
          <w:sz w:val="22"/>
          <w:szCs w:val="22"/>
          <w:u w:val="single"/>
        </w:rPr>
        <w:tab/>
      </w:r>
      <w:r w:rsidRPr="00956942">
        <w:rPr>
          <w:b/>
          <w:sz w:val="22"/>
          <w:szCs w:val="22"/>
          <w:u w:val="single"/>
        </w:rPr>
        <w:tab/>
      </w:r>
    </w:p>
    <w:p w:rsidR="00275236" w:rsidRDefault="00275236" w:rsidP="00275236">
      <w:pPr>
        <w:autoSpaceDE w:val="0"/>
        <w:autoSpaceDN w:val="0"/>
        <w:adjustRightInd w:val="0"/>
        <w:spacing w:after="0" w:line="240" w:lineRule="auto"/>
        <w:rPr>
          <w:rFonts w:ascii="Times New Roman" w:hAnsi="Times New Roman" w:cs="Times New Roman"/>
        </w:rPr>
      </w:pPr>
      <w:r w:rsidRPr="00275236">
        <w:rPr>
          <w:rFonts w:ascii="Times New Roman" w:hAnsi="Times New Roman" w:cs="Times New Roman"/>
        </w:rPr>
        <w:t>Li-Cycle North America Hub, Inc. is proposing to construct a new manufacturing operation to process the black mass concentrate, which is an intermediate product generated from the recycling of Lithi</w:t>
      </w:r>
      <w:r w:rsidR="00414DD0">
        <w:rPr>
          <w:rFonts w:ascii="Times New Roman" w:hAnsi="Times New Roman" w:cs="Times New Roman"/>
        </w:rPr>
        <w:t xml:space="preserve">um-ion batteries. </w:t>
      </w:r>
      <w:r w:rsidRPr="00275236">
        <w:rPr>
          <w:rFonts w:ascii="Times New Roman" w:hAnsi="Times New Roman" w:cs="Times New Roman"/>
        </w:rPr>
        <w:t>This project works in conjunction with the associated Warehouse Facility being bu</w:t>
      </w:r>
      <w:r w:rsidR="00414DD0">
        <w:rPr>
          <w:rFonts w:ascii="Times New Roman" w:hAnsi="Times New Roman" w:cs="Times New Roman"/>
        </w:rPr>
        <w:t xml:space="preserve">ilt adjacent to this facility. </w:t>
      </w:r>
      <w:r w:rsidRPr="00275236">
        <w:rPr>
          <w:rFonts w:ascii="Times New Roman" w:hAnsi="Times New Roman" w:cs="Times New Roman"/>
        </w:rPr>
        <w:t>At this time, the applicant is only requesting a sales tax exemption and plans to apply for a real property tax abatement at a later date. The $182 million project is projected to create 130 new F</w:t>
      </w:r>
      <w:r w:rsidR="00414DD0">
        <w:rPr>
          <w:rFonts w:ascii="Times New Roman" w:hAnsi="Times New Roman" w:cs="Times New Roman"/>
        </w:rPr>
        <w:t xml:space="preserve">TEs over the next three years. </w:t>
      </w:r>
      <w:r w:rsidRPr="00275236">
        <w:rPr>
          <w:rFonts w:ascii="Times New Roman" w:hAnsi="Times New Roman" w:cs="Times New Roman"/>
        </w:rPr>
        <w:t xml:space="preserve">The Benefit/Incentive ratio is 15:1.  </w:t>
      </w:r>
    </w:p>
    <w:p w:rsidR="00275236" w:rsidRPr="00275236" w:rsidRDefault="00275236" w:rsidP="00275236">
      <w:pPr>
        <w:autoSpaceDE w:val="0"/>
        <w:autoSpaceDN w:val="0"/>
        <w:adjustRightInd w:val="0"/>
        <w:spacing w:after="0" w:line="240" w:lineRule="auto"/>
        <w:rPr>
          <w:rFonts w:ascii="Times New Roman" w:hAnsi="Times New Roman" w:cs="Times New Roman"/>
        </w:rPr>
      </w:pPr>
    </w:p>
    <w:p w:rsidR="00337B67" w:rsidRPr="00275236" w:rsidRDefault="00275236" w:rsidP="00337B67">
      <w:pPr>
        <w:spacing w:after="0" w:line="240" w:lineRule="auto"/>
        <w:rPr>
          <w:rFonts w:ascii="Times New Roman" w:hAnsi="Times New Roman" w:cs="Times New Roman"/>
        </w:rPr>
      </w:pPr>
      <w:r w:rsidRPr="00956942">
        <w:rPr>
          <w:rFonts w:ascii="Times New Roman" w:hAnsi="Times New Roman" w:cs="Times New Roman"/>
        </w:rPr>
        <w:t xml:space="preserve">The applicant was represented by </w:t>
      </w:r>
      <w:r w:rsidR="00B7289F">
        <w:rPr>
          <w:rFonts w:ascii="Times New Roman" w:hAnsi="Times New Roman" w:cs="Times New Roman"/>
        </w:rPr>
        <w:t xml:space="preserve">Ed </w:t>
      </w:r>
      <w:proofErr w:type="spellStart"/>
      <w:r w:rsidR="00B7289F">
        <w:rPr>
          <w:rFonts w:ascii="Times New Roman" w:hAnsi="Times New Roman" w:cs="Times New Roman"/>
        </w:rPr>
        <w:t>Brillante</w:t>
      </w:r>
      <w:proofErr w:type="spellEnd"/>
      <w:r w:rsidR="00B7289F">
        <w:rPr>
          <w:rFonts w:ascii="Times New Roman" w:hAnsi="Times New Roman" w:cs="Times New Roman"/>
        </w:rPr>
        <w:t xml:space="preserve">, Kevin McAuliffe and Karen </w:t>
      </w:r>
      <w:proofErr w:type="spellStart"/>
      <w:r w:rsidR="00B7289F">
        <w:rPr>
          <w:rFonts w:ascii="Times New Roman" w:hAnsi="Times New Roman" w:cs="Times New Roman"/>
        </w:rPr>
        <w:t>D’Antonio</w:t>
      </w:r>
      <w:proofErr w:type="spellEnd"/>
      <w:r w:rsidRPr="00956942">
        <w:rPr>
          <w:rFonts w:ascii="Times New Roman" w:hAnsi="Times New Roman" w:cs="Times New Roman"/>
        </w:rPr>
        <w:t xml:space="preserve">. The applicant confirmed awareness of the local labor policy and that exemptions must be requested 45 days in advance, and does not anticipate any local labor exemptions at this time.  </w:t>
      </w:r>
      <w:r w:rsidR="00337B67" w:rsidRPr="00275236">
        <w:rPr>
          <w:rFonts w:ascii="Times New Roman" w:hAnsi="Times New Roman" w:cs="Times New Roman"/>
        </w:rPr>
        <w:t xml:space="preserve">R. </w:t>
      </w:r>
      <w:proofErr w:type="spellStart"/>
      <w:r w:rsidR="00337B67" w:rsidRPr="00275236">
        <w:rPr>
          <w:rFonts w:ascii="Times New Roman" w:hAnsi="Times New Roman" w:cs="Times New Roman"/>
        </w:rPr>
        <w:t>Baranello</w:t>
      </w:r>
      <w:proofErr w:type="spellEnd"/>
      <w:r w:rsidR="00337B67" w:rsidRPr="00275236">
        <w:rPr>
          <w:rFonts w:ascii="Times New Roman" w:hAnsi="Times New Roman" w:cs="Times New Roman"/>
        </w:rPr>
        <w:t xml:space="preserve"> stated there were questions asked at the public hearing which was</w:t>
      </w:r>
      <w:r w:rsidR="00337B67">
        <w:rPr>
          <w:rFonts w:ascii="Times New Roman" w:hAnsi="Times New Roman" w:cs="Times New Roman"/>
        </w:rPr>
        <w:t xml:space="preserve"> held on December 17</w:t>
      </w:r>
      <w:r w:rsidR="00337B67" w:rsidRPr="00275236">
        <w:rPr>
          <w:rFonts w:ascii="Times New Roman" w:hAnsi="Times New Roman" w:cs="Times New Roman"/>
        </w:rPr>
        <w:t xml:space="preserve">, 2021. </w:t>
      </w:r>
      <w:r w:rsidR="008B7271">
        <w:rPr>
          <w:rFonts w:ascii="Times New Roman" w:hAnsi="Times New Roman" w:cs="Times New Roman"/>
        </w:rPr>
        <w:t xml:space="preserve">One member of the public asked if </w:t>
      </w:r>
      <w:r w:rsidR="008B7271">
        <w:rPr>
          <w:rFonts w:ascii="Times New Roman" w:hAnsi="Times New Roman" w:cs="Times New Roman"/>
        </w:rPr>
        <w:lastRenderedPageBreak/>
        <w:t xml:space="preserve">there was a relationship between this project and the Spoke Plant in regards to the benefits being treated as one. </w:t>
      </w:r>
      <w:r w:rsidR="001C5280">
        <w:rPr>
          <w:rFonts w:ascii="Times New Roman" w:hAnsi="Times New Roman" w:cs="Times New Roman"/>
        </w:rPr>
        <w:t xml:space="preserve">It was explained that they are two separate projects with a clarification that this body provides tax incentives and not grants. Two </w:t>
      </w:r>
      <w:r w:rsidR="00CB6CE8">
        <w:rPr>
          <w:rFonts w:ascii="Times New Roman" w:hAnsi="Times New Roman" w:cs="Times New Roman"/>
        </w:rPr>
        <w:t xml:space="preserve">officials from the Town of Greece </w:t>
      </w:r>
      <w:r w:rsidR="001C5280">
        <w:rPr>
          <w:rFonts w:ascii="Times New Roman" w:hAnsi="Times New Roman" w:cs="Times New Roman"/>
        </w:rPr>
        <w:t>attended the public hearing but did not provide comment.</w:t>
      </w:r>
    </w:p>
    <w:p w:rsidR="00275236" w:rsidRDefault="00275236" w:rsidP="00275236">
      <w:pPr>
        <w:spacing w:after="0" w:line="240" w:lineRule="auto"/>
        <w:rPr>
          <w:rFonts w:ascii="Times New Roman" w:hAnsi="Times New Roman" w:cs="Times New Roman"/>
        </w:rPr>
      </w:pPr>
    </w:p>
    <w:p w:rsidR="00337B67" w:rsidRPr="00337B67" w:rsidRDefault="00275236" w:rsidP="00337B67">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sidR="00337B67">
        <w:rPr>
          <w:rFonts w:ascii="Times New Roman" w:hAnsi="Times New Roman" w:cs="Times New Roman"/>
        </w:rPr>
        <w:t xml:space="preserve">: </w:t>
      </w:r>
      <w:r w:rsidR="00337B67" w:rsidRPr="00337B67">
        <w:rPr>
          <w:rFonts w:ascii="Times New Roman" w:hAnsi="Times New Roman" w:cs="Times New Roman"/>
        </w:rPr>
        <w:t xml:space="preserve">RESOLUTION OF </w:t>
      </w:r>
      <w:r w:rsidR="00337B67">
        <w:rPr>
          <w:rFonts w:ascii="Times New Roman" w:hAnsi="Times New Roman" w:cs="Times New Roman"/>
        </w:rPr>
        <w:t xml:space="preserve">THE COUNTY OF MONROE INDUSTRIAL </w:t>
      </w:r>
      <w:r w:rsidR="00337B67" w:rsidRPr="00337B67">
        <w:rPr>
          <w:rFonts w:ascii="Times New Roman" w:hAnsi="Times New Roman" w:cs="Times New Roman"/>
        </w:rPr>
        <w:t>DEVELOPMENT AGENC</w:t>
      </w:r>
      <w:r w:rsidR="00337B67">
        <w:rPr>
          <w:rFonts w:ascii="Times New Roman" w:hAnsi="Times New Roman" w:cs="Times New Roman"/>
        </w:rPr>
        <w:t>Y TAKING OFFICIAL ACTION TO (</w:t>
      </w:r>
      <w:proofErr w:type="spellStart"/>
      <w:r w:rsidR="00337B67">
        <w:rPr>
          <w:rFonts w:ascii="Times New Roman" w:hAnsi="Times New Roman" w:cs="Times New Roman"/>
        </w:rPr>
        <w:t>i</w:t>
      </w:r>
      <w:proofErr w:type="spellEnd"/>
      <w:r w:rsidR="00337B67">
        <w:rPr>
          <w:rFonts w:ascii="Times New Roman" w:hAnsi="Times New Roman" w:cs="Times New Roman"/>
        </w:rPr>
        <w:t xml:space="preserve">) </w:t>
      </w:r>
      <w:r w:rsidR="00337B67" w:rsidRPr="00337B67">
        <w:rPr>
          <w:rFonts w:ascii="Times New Roman" w:hAnsi="Times New Roman" w:cs="Times New Roman"/>
        </w:rPr>
        <w:t>ACKNOWLEDGE THE PUBLI</w:t>
      </w:r>
      <w:r w:rsidR="00337B67">
        <w:rPr>
          <w:rFonts w:ascii="Times New Roman" w:hAnsi="Times New Roman" w:cs="Times New Roman"/>
        </w:rPr>
        <w:t xml:space="preserve">C HEARING HELD BY THE AGENCY ON </w:t>
      </w:r>
      <w:r w:rsidR="00337B67" w:rsidRPr="00337B67">
        <w:rPr>
          <w:rFonts w:ascii="Times New Roman" w:hAnsi="Times New Roman" w:cs="Times New Roman"/>
        </w:rPr>
        <w:t>DECEMBER 17, 2021, WITH R</w:t>
      </w:r>
      <w:r w:rsidR="00337B67">
        <w:rPr>
          <w:rFonts w:ascii="Times New Roman" w:hAnsi="Times New Roman" w:cs="Times New Roman"/>
        </w:rPr>
        <w:t xml:space="preserve">ESPECT TO A CERTAIN PROJECT </w:t>
      </w:r>
      <w:r w:rsidR="00337B67" w:rsidRPr="00337B67">
        <w:rPr>
          <w:rFonts w:ascii="Times New Roman" w:hAnsi="Times New Roman" w:cs="Times New Roman"/>
        </w:rPr>
        <w:t>BEING UNDERTAK</w:t>
      </w:r>
      <w:r w:rsidR="00337B67">
        <w:rPr>
          <w:rFonts w:ascii="Times New Roman" w:hAnsi="Times New Roman" w:cs="Times New Roman"/>
        </w:rPr>
        <w:t xml:space="preserve">EN BY LI-CYCLE NORTH </w:t>
      </w:r>
      <w:r w:rsidR="00337B67" w:rsidRPr="00337B67">
        <w:rPr>
          <w:rFonts w:ascii="Times New Roman" w:hAnsi="Times New Roman" w:cs="Times New Roman"/>
        </w:rPr>
        <w:t>AMERICA HUB, INC. OR A</w:t>
      </w:r>
      <w:r w:rsidR="00337B67">
        <w:rPr>
          <w:rFonts w:ascii="Times New Roman" w:hAnsi="Times New Roman" w:cs="Times New Roman"/>
        </w:rPr>
        <w:t xml:space="preserve">N ENTITY FORMED OR TO BE FORMED </w:t>
      </w:r>
      <w:r w:rsidR="00337B67" w:rsidRPr="00337B67">
        <w:rPr>
          <w:rFonts w:ascii="Times New Roman" w:hAnsi="Times New Roman" w:cs="Times New Roman"/>
        </w:rPr>
        <w:t>(COLLECTIVELY, THE "COMPANY</w:t>
      </w:r>
      <w:r w:rsidR="00337B67">
        <w:rPr>
          <w:rFonts w:ascii="Times New Roman" w:hAnsi="Times New Roman" w:cs="Times New Roman"/>
        </w:rPr>
        <w:t xml:space="preserve">"); (ii) APPOINT THE COMPANY AS </w:t>
      </w:r>
      <w:r w:rsidR="00337B67" w:rsidRPr="00337B67">
        <w:rPr>
          <w:rFonts w:ascii="Times New Roman" w:hAnsi="Times New Roman" w:cs="Times New Roman"/>
        </w:rPr>
        <w:t>ITS AGENT TO UNDERTAKE THE PROJECT; (ii) PROVIDE FINANCIAL</w:t>
      </w:r>
    </w:p>
    <w:p w:rsidR="00337B67" w:rsidRPr="00337B67" w:rsidRDefault="00337B67" w:rsidP="00337B67">
      <w:pPr>
        <w:autoSpaceDE w:val="0"/>
        <w:autoSpaceDN w:val="0"/>
        <w:adjustRightInd w:val="0"/>
        <w:spacing w:after="0" w:line="240" w:lineRule="auto"/>
        <w:rPr>
          <w:rFonts w:ascii="Times New Roman" w:hAnsi="Times New Roman" w:cs="Times New Roman"/>
        </w:rPr>
      </w:pPr>
      <w:r w:rsidRPr="00337B67">
        <w:rPr>
          <w:rFonts w:ascii="Times New Roman" w:hAnsi="Times New Roman" w:cs="Times New Roman"/>
        </w:rPr>
        <w:t>ASSISTANCE TO THE COMPANY</w:t>
      </w:r>
      <w:r>
        <w:rPr>
          <w:rFonts w:ascii="Times New Roman" w:hAnsi="Times New Roman" w:cs="Times New Roman"/>
        </w:rPr>
        <w:t xml:space="preserve"> IN THE FORM OF A SALES AND USE </w:t>
      </w:r>
      <w:r w:rsidRPr="00337B67">
        <w:rPr>
          <w:rFonts w:ascii="Times New Roman" w:hAnsi="Times New Roman" w:cs="Times New Roman"/>
        </w:rPr>
        <w:t>TAX EXEMPTION FOR PURCH</w:t>
      </w:r>
      <w:r>
        <w:rPr>
          <w:rFonts w:ascii="Times New Roman" w:hAnsi="Times New Roman" w:cs="Times New Roman"/>
        </w:rPr>
        <w:t xml:space="preserve">ASES AND RENTALS RELATED TO THE </w:t>
      </w:r>
      <w:r w:rsidRPr="00337B67">
        <w:rPr>
          <w:rFonts w:ascii="Times New Roman" w:hAnsi="Times New Roman" w:cs="Times New Roman"/>
        </w:rPr>
        <w:t>UNDERTAKING OF THE PROJECT</w:t>
      </w:r>
      <w:r>
        <w:rPr>
          <w:rFonts w:ascii="Times New Roman" w:hAnsi="Times New Roman" w:cs="Times New Roman"/>
        </w:rPr>
        <w:t xml:space="preserve">; (iii) AUTHORIZE THE EXECUTION </w:t>
      </w:r>
      <w:r w:rsidRPr="00337B67">
        <w:rPr>
          <w:rFonts w:ascii="Times New Roman" w:hAnsi="Times New Roman" w:cs="Times New Roman"/>
        </w:rPr>
        <w:t>AND DELIVERY OF A PROJECT AGREEMENT AND RELATED</w:t>
      </w:r>
    </w:p>
    <w:p w:rsidR="00275236" w:rsidRDefault="00337B67" w:rsidP="00337B67">
      <w:pPr>
        <w:autoSpaceDE w:val="0"/>
        <w:autoSpaceDN w:val="0"/>
        <w:adjustRightInd w:val="0"/>
        <w:spacing w:after="0" w:line="240" w:lineRule="auto"/>
        <w:rPr>
          <w:rFonts w:ascii="Times New Roman" w:hAnsi="Times New Roman" w:cs="Times New Roman"/>
        </w:rPr>
      </w:pPr>
      <w:r w:rsidRPr="00337B67">
        <w:rPr>
          <w:rFonts w:ascii="Times New Roman" w:hAnsi="Times New Roman" w:cs="Times New Roman"/>
        </w:rPr>
        <w:t>DOCUMENTS; AND (</w:t>
      </w:r>
      <w:proofErr w:type="gramStart"/>
      <w:r w:rsidRPr="00337B67">
        <w:rPr>
          <w:rFonts w:ascii="Times New Roman" w:hAnsi="Times New Roman" w:cs="Times New Roman"/>
        </w:rPr>
        <w:t>iv</w:t>
      </w:r>
      <w:proofErr w:type="gramEnd"/>
      <w:r w:rsidRPr="00337B67">
        <w:rPr>
          <w:rFonts w:ascii="Times New Roman" w:hAnsi="Times New Roman" w:cs="Times New Roman"/>
        </w:rPr>
        <w:t xml:space="preserve">) MAKE </w:t>
      </w:r>
      <w:r>
        <w:rPr>
          <w:rFonts w:ascii="Times New Roman" w:hAnsi="Times New Roman" w:cs="Times New Roman"/>
        </w:rPr>
        <w:t xml:space="preserve">A DETERMINATION WITH RESPECT TO </w:t>
      </w:r>
      <w:r w:rsidRPr="00337B67">
        <w:rPr>
          <w:rFonts w:ascii="Times New Roman" w:hAnsi="Times New Roman" w:cs="Times New Roman"/>
        </w:rPr>
        <w:t xml:space="preserve">THE PROJECT </w:t>
      </w:r>
      <w:r>
        <w:rPr>
          <w:rFonts w:ascii="Times New Roman" w:hAnsi="Times New Roman" w:cs="Times New Roman"/>
        </w:rPr>
        <w:t>PURSUANT TO SEQRA.</w:t>
      </w:r>
    </w:p>
    <w:p w:rsidR="00337B67" w:rsidRPr="00337B67" w:rsidRDefault="00337B67" w:rsidP="00337B67">
      <w:pPr>
        <w:autoSpaceDE w:val="0"/>
        <w:autoSpaceDN w:val="0"/>
        <w:adjustRightInd w:val="0"/>
        <w:spacing w:after="0" w:line="240" w:lineRule="auto"/>
        <w:rPr>
          <w:rFonts w:ascii="Times New Roman" w:hAnsi="Times New Roman" w:cs="Times New Roman"/>
        </w:rPr>
      </w:pPr>
    </w:p>
    <w:p w:rsidR="00275236" w:rsidRPr="00956942" w:rsidRDefault="00275236" w:rsidP="00275236">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337B67">
        <w:rPr>
          <w:rFonts w:ascii="Times New Roman" w:hAnsi="Times New Roman" w:cs="Times New Roman"/>
        </w:rPr>
        <w:t>J. Popli</w:t>
      </w:r>
      <w:r>
        <w:rPr>
          <w:rFonts w:ascii="Times New Roman" w:hAnsi="Times New Roman" w:cs="Times New Roman"/>
        </w:rPr>
        <w:t xml:space="preserve">, second by </w:t>
      </w:r>
      <w:r w:rsidR="00337B67">
        <w:rPr>
          <w:rFonts w:ascii="Times New Roman" w:hAnsi="Times New Roman" w:cs="Times New Roman"/>
        </w:rPr>
        <w:t>A. Meleo</w:t>
      </w:r>
      <w:r>
        <w:rPr>
          <w:rFonts w:ascii="Times New Roman" w:hAnsi="Times New Roman" w:cs="Times New Roman"/>
        </w:rPr>
        <w:t>,</w:t>
      </w:r>
      <w:r w:rsidRPr="00956942">
        <w:rPr>
          <w:rFonts w:ascii="Times New Roman" w:hAnsi="Times New Roman" w:cs="Times New Roman"/>
        </w:rPr>
        <w:t xml:space="preserve"> for inducement and final resolution approving </w:t>
      </w:r>
      <w:r w:rsidR="00337B67">
        <w:rPr>
          <w:rFonts w:ascii="Times New Roman" w:hAnsi="Times New Roman" w:cs="Times New Roman"/>
        </w:rPr>
        <w:t xml:space="preserve">a </w:t>
      </w:r>
      <w:r w:rsidRPr="00956942">
        <w:rPr>
          <w:rFonts w:ascii="Times New Roman" w:hAnsi="Times New Roman" w:cs="Times New Roman"/>
        </w:rPr>
        <w:t>sales tax exemption</w:t>
      </w:r>
      <w:r>
        <w:rPr>
          <w:rFonts w:ascii="Times New Roman" w:hAnsi="Times New Roman" w:cs="Times New Roman"/>
        </w:rPr>
        <w:t>,</w:t>
      </w:r>
      <w:r w:rsidRPr="00956942">
        <w:rPr>
          <w:rFonts w:ascii="Times New Roman" w:hAnsi="Times New Roman" w:cs="Times New Roman"/>
        </w:rPr>
        <w:t xml:space="preserve"> a roll call vote resulted as follows and the motion carried: </w:t>
      </w:r>
    </w:p>
    <w:p w:rsidR="00275236" w:rsidRPr="00956942" w:rsidRDefault="00275236" w:rsidP="00275236">
      <w:pPr>
        <w:widowControl w:val="0"/>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85"/>
        <w:gridCol w:w="1384"/>
        <w:gridCol w:w="1482"/>
      </w:tblGrid>
      <w:tr w:rsidR="00275236" w:rsidRPr="00956942" w:rsidTr="00860487">
        <w:trPr>
          <w:trHeight w:val="183"/>
        </w:trPr>
        <w:tc>
          <w:tcPr>
            <w:tcW w:w="1384" w:type="dxa"/>
            <w:hideMark/>
          </w:tcPr>
          <w:p w:rsidR="00275236" w:rsidRPr="00956942" w:rsidRDefault="00275236" w:rsidP="00860487">
            <w:pPr>
              <w:widowControl w:val="0"/>
              <w:rPr>
                <w:sz w:val="22"/>
                <w:szCs w:val="22"/>
              </w:rPr>
            </w:pPr>
            <w:r w:rsidRPr="00956942">
              <w:rPr>
                <w:sz w:val="22"/>
                <w:szCs w:val="22"/>
              </w:rPr>
              <w:t>J. Popli</w:t>
            </w:r>
          </w:p>
        </w:tc>
        <w:tc>
          <w:tcPr>
            <w:tcW w:w="1285" w:type="dxa"/>
            <w:hideMark/>
          </w:tcPr>
          <w:p w:rsidR="00275236" w:rsidRPr="00956942" w:rsidRDefault="00275236" w:rsidP="00860487">
            <w:pPr>
              <w:widowControl w:val="0"/>
              <w:rPr>
                <w:sz w:val="22"/>
                <w:szCs w:val="22"/>
              </w:rPr>
            </w:pPr>
            <w:r>
              <w:rPr>
                <w:sz w:val="22"/>
                <w:szCs w:val="22"/>
              </w:rPr>
              <w:t>Yea</w:t>
            </w:r>
          </w:p>
        </w:tc>
        <w:tc>
          <w:tcPr>
            <w:tcW w:w="1384" w:type="dxa"/>
            <w:hideMark/>
          </w:tcPr>
          <w:p w:rsidR="00275236" w:rsidRPr="00956942" w:rsidRDefault="00275236" w:rsidP="00860487">
            <w:pPr>
              <w:widowControl w:val="0"/>
              <w:rPr>
                <w:sz w:val="22"/>
                <w:szCs w:val="22"/>
              </w:rPr>
            </w:pPr>
            <w:r w:rsidRPr="00956942">
              <w:rPr>
                <w:sz w:val="22"/>
                <w:szCs w:val="22"/>
              </w:rPr>
              <w:t>J. Alloco</w:t>
            </w:r>
          </w:p>
        </w:tc>
        <w:tc>
          <w:tcPr>
            <w:tcW w:w="1482" w:type="dxa"/>
            <w:hideMark/>
          </w:tcPr>
          <w:p w:rsidR="00275236" w:rsidRPr="00956942" w:rsidRDefault="00275236" w:rsidP="00860487">
            <w:pPr>
              <w:widowControl w:val="0"/>
              <w:rPr>
                <w:sz w:val="22"/>
                <w:szCs w:val="22"/>
              </w:rPr>
            </w:pPr>
            <w:r>
              <w:rPr>
                <w:sz w:val="22"/>
                <w:szCs w:val="22"/>
              </w:rPr>
              <w:t>Absent</w:t>
            </w:r>
          </w:p>
        </w:tc>
      </w:tr>
      <w:tr w:rsidR="00275236" w:rsidRPr="00956942" w:rsidTr="00860487">
        <w:trPr>
          <w:trHeight w:val="183"/>
        </w:trPr>
        <w:tc>
          <w:tcPr>
            <w:tcW w:w="1384" w:type="dxa"/>
            <w:hideMark/>
          </w:tcPr>
          <w:p w:rsidR="00275236" w:rsidRPr="00956942" w:rsidRDefault="00275236" w:rsidP="00860487">
            <w:pPr>
              <w:widowControl w:val="0"/>
              <w:rPr>
                <w:sz w:val="22"/>
                <w:szCs w:val="22"/>
              </w:rPr>
            </w:pPr>
            <w:r w:rsidRPr="00956942">
              <w:rPr>
                <w:sz w:val="22"/>
                <w:szCs w:val="22"/>
              </w:rPr>
              <w:t>A. Meleo</w:t>
            </w:r>
          </w:p>
        </w:tc>
        <w:tc>
          <w:tcPr>
            <w:tcW w:w="1285" w:type="dxa"/>
            <w:hideMark/>
          </w:tcPr>
          <w:p w:rsidR="00275236" w:rsidRPr="00956942" w:rsidRDefault="00275236" w:rsidP="00860487">
            <w:pPr>
              <w:widowControl w:val="0"/>
              <w:rPr>
                <w:sz w:val="22"/>
                <w:szCs w:val="22"/>
              </w:rPr>
            </w:pPr>
            <w:r w:rsidRPr="00956942">
              <w:rPr>
                <w:sz w:val="22"/>
                <w:szCs w:val="22"/>
              </w:rPr>
              <w:t>Yea</w:t>
            </w:r>
          </w:p>
        </w:tc>
        <w:tc>
          <w:tcPr>
            <w:tcW w:w="1384" w:type="dxa"/>
            <w:hideMark/>
          </w:tcPr>
          <w:p w:rsidR="00275236" w:rsidRPr="00956942" w:rsidRDefault="00275236" w:rsidP="00860487">
            <w:pPr>
              <w:widowControl w:val="0"/>
              <w:rPr>
                <w:sz w:val="22"/>
                <w:szCs w:val="22"/>
              </w:rPr>
            </w:pPr>
            <w:r w:rsidRPr="00956942">
              <w:rPr>
                <w:sz w:val="22"/>
                <w:szCs w:val="22"/>
              </w:rPr>
              <w:t>R. King</w:t>
            </w:r>
          </w:p>
        </w:tc>
        <w:tc>
          <w:tcPr>
            <w:tcW w:w="1482" w:type="dxa"/>
            <w:hideMark/>
          </w:tcPr>
          <w:p w:rsidR="00275236" w:rsidRPr="00956942" w:rsidRDefault="00275236" w:rsidP="00860487">
            <w:pPr>
              <w:widowControl w:val="0"/>
              <w:rPr>
                <w:sz w:val="22"/>
                <w:szCs w:val="22"/>
              </w:rPr>
            </w:pPr>
            <w:r w:rsidRPr="00956942">
              <w:rPr>
                <w:sz w:val="22"/>
                <w:szCs w:val="22"/>
              </w:rPr>
              <w:t>Yea</w:t>
            </w:r>
          </w:p>
        </w:tc>
      </w:tr>
      <w:tr w:rsidR="00275236" w:rsidRPr="00956942" w:rsidTr="00860487">
        <w:trPr>
          <w:trHeight w:val="183"/>
        </w:trPr>
        <w:tc>
          <w:tcPr>
            <w:tcW w:w="1384" w:type="dxa"/>
            <w:hideMark/>
          </w:tcPr>
          <w:p w:rsidR="00275236" w:rsidRPr="00956942" w:rsidRDefault="00275236" w:rsidP="00860487">
            <w:pPr>
              <w:widowControl w:val="0"/>
              <w:rPr>
                <w:sz w:val="22"/>
                <w:szCs w:val="22"/>
              </w:rPr>
            </w:pPr>
            <w:r w:rsidRPr="00956942">
              <w:rPr>
                <w:sz w:val="22"/>
                <w:szCs w:val="22"/>
              </w:rPr>
              <w:t xml:space="preserve">L. </w:t>
            </w:r>
            <w:proofErr w:type="spellStart"/>
            <w:r w:rsidRPr="00956942">
              <w:rPr>
                <w:sz w:val="22"/>
                <w:szCs w:val="22"/>
              </w:rPr>
              <w:t>Bolzner</w:t>
            </w:r>
            <w:proofErr w:type="spellEnd"/>
          </w:p>
        </w:tc>
        <w:tc>
          <w:tcPr>
            <w:tcW w:w="1285" w:type="dxa"/>
            <w:hideMark/>
          </w:tcPr>
          <w:p w:rsidR="00275236" w:rsidRPr="00956942" w:rsidRDefault="00275236" w:rsidP="00860487">
            <w:pPr>
              <w:widowControl w:val="0"/>
              <w:rPr>
                <w:sz w:val="22"/>
                <w:szCs w:val="22"/>
              </w:rPr>
            </w:pPr>
            <w:r>
              <w:rPr>
                <w:sz w:val="22"/>
                <w:szCs w:val="22"/>
              </w:rPr>
              <w:t>Yea</w:t>
            </w:r>
          </w:p>
        </w:tc>
        <w:tc>
          <w:tcPr>
            <w:tcW w:w="1384" w:type="dxa"/>
            <w:hideMark/>
          </w:tcPr>
          <w:p w:rsidR="00275236" w:rsidRPr="00956942" w:rsidRDefault="00275236" w:rsidP="00860487">
            <w:pPr>
              <w:widowControl w:val="0"/>
              <w:rPr>
                <w:sz w:val="22"/>
                <w:szCs w:val="22"/>
              </w:rPr>
            </w:pPr>
            <w:r w:rsidRPr="00956942">
              <w:rPr>
                <w:sz w:val="22"/>
                <w:szCs w:val="22"/>
              </w:rPr>
              <w:t>A. Burr</w:t>
            </w:r>
          </w:p>
        </w:tc>
        <w:tc>
          <w:tcPr>
            <w:tcW w:w="1482" w:type="dxa"/>
            <w:hideMark/>
          </w:tcPr>
          <w:p w:rsidR="00275236" w:rsidRPr="00956942" w:rsidRDefault="00275236" w:rsidP="00860487">
            <w:pPr>
              <w:widowControl w:val="0"/>
              <w:rPr>
                <w:sz w:val="22"/>
                <w:szCs w:val="22"/>
              </w:rPr>
            </w:pPr>
            <w:r w:rsidRPr="00956942">
              <w:rPr>
                <w:sz w:val="22"/>
                <w:szCs w:val="22"/>
              </w:rPr>
              <w:t>Yea</w:t>
            </w:r>
          </w:p>
        </w:tc>
      </w:tr>
      <w:tr w:rsidR="00275236" w:rsidRPr="00956942" w:rsidTr="00860487">
        <w:trPr>
          <w:trHeight w:val="288"/>
        </w:trPr>
        <w:tc>
          <w:tcPr>
            <w:tcW w:w="1384" w:type="dxa"/>
            <w:hideMark/>
          </w:tcPr>
          <w:p w:rsidR="00275236" w:rsidRPr="00956942" w:rsidRDefault="00275236" w:rsidP="00860487">
            <w:pPr>
              <w:widowControl w:val="0"/>
              <w:rPr>
                <w:sz w:val="22"/>
                <w:szCs w:val="22"/>
              </w:rPr>
            </w:pPr>
            <w:r w:rsidRPr="00956942">
              <w:rPr>
                <w:sz w:val="22"/>
                <w:szCs w:val="22"/>
              </w:rPr>
              <w:t>T. Milne</w:t>
            </w:r>
          </w:p>
        </w:tc>
        <w:tc>
          <w:tcPr>
            <w:tcW w:w="1285" w:type="dxa"/>
            <w:hideMark/>
          </w:tcPr>
          <w:p w:rsidR="00275236" w:rsidRPr="00956942" w:rsidRDefault="00275236" w:rsidP="00860487">
            <w:pPr>
              <w:widowControl w:val="0"/>
              <w:rPr>
                <w:sz w:val="22"/>
                <w:szCs w:val="22"/>
              </w:rPr>
            </w:pPr>
            <w:r w:rsidRPr="00956942">
              <w:rPr>
                <w:sz w:val="22"/>
                <w:szCs w:val="22"/>
              </w:rPr>
              <w:t>Yea</w:t>
            </w:r>
          </w:p>
        </w:tc>
        <w:tc>
          <w:tcPr>
            <w:tcW w:w="1384" w:type="dxa"/>
          </w:tcPr>
          <w:p w:rsidR="00275236" w:rsidRPr="00956942" w:rsidRDefault="00275236" w:rsidP="00860487">
            <w:pPr>
              <w:widowControl w:val="0"/>
              <w:rPr>
                <w:sz w:val="22"/>
                <w:szCs w:val="22"/>
              </w:rPr>
            </w:pPr>
          </w:p>
        </w:tc>
        <w:tc>
          <w:tcPr>
            <w:tcW w:w="1482" w:type="dxa"/>
          </w:tcPr>
          <w:p w:rsidR="00275236" w:rsidRPr="00956942" w:rsidRDefault="00275236" w:rsidP="00860487">
            <w:pPr>
              <w:widowControl w:val="0"/>
              <w:rPr>
                <w:sz w:val="22"/>
                <w:szCs w:val="22"/>
              </w:rPr>
            </w:pPr>
          </w:p>
        </w:tc>
      </w:tr>
    </w:tbl>
    <w:p w:rsidR="00DD2F38" w:rsidRDefault="00DD2F38" w:rsidP="00370860">
      <w:pPr>
        <w:spacing w:after="0" w:line="240" w:lineRule="auto"/>
        <w:rPr>
          <w:rFonts w:ascii="Times New Roman" w:hAnsi="Times New Roman" w:cs="Times New Roman"/>
          <w:color w:val="000000"/>
        </w:rPr>
      </w:pPr>
    </w:p>
    <w:p w:rsidR="00E364DD" w:rsidRPr="00956942" w:rsidRDefault="00E364DD" w:rsidP="00E364DD">
      <w:pPr>
        <w:pStyle w:val="BlockText"/>
        <w:ind w:left="0" w:right="0"/>
        <w:jc w:val="left"/>
        <w:rPr>
          <w:b/>
          <w:sz w:val="22"/>
          <w:szCs w:val="22"/>
          <w:u w:val="single"/>
        </w:rPr>
      </w:pPr>
      <w:r>
        <w:rPr>
          <w:b/>
          <w:sz w:val="22"/>
          <w:szCs w:val="22"/>
          <w:u w:val="single"/>
        </w:rPr>
        <w:t>Pike Conductor DEV 1, LLC</w:t>
      </w:r>
      <w:r w:rsidRPr="00956942">
        <w:rPr>
          <w:b/>
          <w:sz w:val="22"/>
          <w:szCs w:val="22"/>
          <w:u w:val="single"/>
        </w:rPr>
        <w:tab/>
      </w:r>
      <w:r w:rsidRPr="00956942">
        <w:rPr>
          <w:b/>
          <w:sz w:val="22"/>
          <w:szCs w:val="22"/>
          <w:u w:val="single"/>
        </w:rPr>
        <w:tab/>
        <w:t xml:space="preserve">                          </w:t>
      </w:r>
      <w:r w:rsidRPr="00956942">
        <w:rPr>
          <w:b/>
          <w:sz w:val="22"/>
          <w:szCs w:val="22"/>
          <w:u w:val="single"/>
        </w:rPr>
        <w:tab/>
      </w:r>
      <w:r w:rsidRPr="00956942">
        <w:rPr>
          <w:b/>
          <w:sz w:val="22"/>
          <w:szCs w:val="22"/>
          <w:u w:val="single"/>
        </w:rPr>
        <w:tab/>
      </w:r>
      <w:r w:rsidRPr="00956942">
        <w:rPr>
          <w:b/>
          <w:sz w:val="22"/>
          <w:szCs w:val="22"/>
          <w:u w:val="single"/>
        </w:rPr>
        <w:tab/>
      </w:r>
      <w:r w:rsidR="00860487">
        <w:rPr>
          <w:b/>
          <w:sz w:val="22"/>
          <w:szCs w:val="22"/>
          <w:u w:val="single"/>
        </w:rPr>
        <w:t xml:space="preserve">                           </w:t>
      </w:r>
      <w:r w:rsidRPr="00956942">
        <w:rPr>
          <w:b/>
          <w:sz w:val="22"/>
          <w:szCs w:val="22"/>
          <w:u w:val="single"/>
        </w:rPr>
        <w:tab/>
      </w:r>
      <w:r w:rsidRPr="00956942">
        <w:rPr>
          <w:b/>
          <w:sz w:val="22"/>
          <w:szCs w:val="22"/>
          <w:u w:val="single"/>
        </w:rPr>
        <w:tab/>
      </w:r>
    </w:p>
    <w:p w:rsidR="00E364DD" w:rsidRDefault="00E364DD" w:rsidP="00E364DD">
      <w:pPr>
        <w:autoSpaceDE w:val="0"/>
        <w:autoSpaceDN w:val="0"/>
        <w:adjustRightInd w:val="0"/>
        <w:spacing w:after="0" w:line="240" w:lineRule="auto"/>
        <w:rPr>
          <w:rFonts w:ascii="Times New Roman" w:hAnsi="Times New Roman" w:cs="Times New Roman"/>
        </w:rPr>
      </w:pPr>
      <w:r w:rsidRPr="00E364DD">
        <w:rPr>
          <w:rFonts w:ascii="Times New Roman" w:hAnsi="Times New Roman" w:cs="Times New Roman"/>
        </w:rPr>
        <w:t>Pike Conductor DEV 1, LLC, a joint venture between Conductor Construction Management, LLC and the Pike Company, proposes to construct the Warehouse Facility building as part of the Li-Cycle North America Hub, Inc. Li-Cycle is a clean technology company that manufactures eight commercial products from black mass concentrate, a product generated from the recyc</w:t>
      </w:r>
      <w:r w:rsidR="00414DD0">
        <w:rPr>
          <w:rFonts w:ascii="Times New Roman" w:hAnsi="Times New Roman" w:cs="Times New Roman"/>
        </w:rPr>
        <w:t xml:space="preserve">ling of Lithium-ion batteries. </w:t>
      </w:r>
      <w:r w:rsidRPr="00E364DD">
        <w:rPr>
          <w:rFonts w:ascii="Times New Roman" w:hAnsi="Times New Roman" w:cs="Times New Roman"/>
        </w:rPr>
        <w:t>The Warehouse facility will store the finished project, administrative offices and visitor center in the Town of Greece. The applicant is seeking approval of a real property tax abatement, a sales tax and mortgage recording tax exempti</w:t>
      </w:r>
      <w:r w:rsidR="00414DD0">
        <w:rPr>
          <w:rFonts w:ascii="Times New Roman" w:hAnsi="Times New Roman" w:cs="Times New Roman"/>
        </w:rPr>
        <w:t xml:space="preserve">on on the $80,000,000 project. </w:t>
      </w:r>
      <w:r w:rsidRPr="00E364DD">
        <w:rPr>
          <w:rFonts w:ascii="Times New Roman" w:hAnsi="Times New Roman" w:cs="Times New Roman"/>
        </w:rPr>
        <w:t>The tenant is seeking a sales tax exemption on equipment, furniture, and fixtures.  The project is e</w:t>
      </w:r>
      <w:r w:rsidR="00414DD0">
        <w:rPr>
          <w:rFonts w:ascii="Times New Roman" w:hAnsi="Times New Roman" w:cs="Times New Roman"/>
        </w:rPr>
        <w:t xml:space="preserve">xpected to create 11 new FTEs. </w:t>
      </w:r>
      <w:r w:rsidRPr="00E364DD">
        <w:rPr>
          <w:rFonts w:ascii="Times New Roman" w:hAnsi="Times New Roman" w:cs="Times New Roman"/>
        </w:rPr>
        <w:t xml:space="preserve">The cost benefit ratio is 5:1.  </w:t>
      </w:r>
    </w:p>
    <w:p w:rsidR="00E364DD" w:rsidRPr="00E364DD" w:rsidRDefault="00E364DD" w:rsidP="00E364DD">
      <w:pPr>
        <w:autoSpaceDE w:val="0"/>
        <w:autoSpaceDN w:val="0"/>
        <w:adjustRightInd w:val="0"/>
        <w:spacing w:after="0" w:line="240" w:lineRule="auto"/>
        <w:rPr>
          <w:rFonts w:ascii="Times New Roman" w:hAnsi="Times New Roman" w:cs="Times New Roman"/>
        </w:rPr>
      </w:pPr>
      <w:r w:rsidRPr="00E364DD">
        <w:rPr>
          <w:rFonts w:ascii="Times New Roman" w:hAnsi="Times New Roman" w:cs="Times New Roman"/>
        </w:rPr>
        <w:t xml:space="preserve">  </w:t>
      </w:r>
    </w:p>
    <w:p w:rsidR="00E364DD" w:rsidRDefault="00E364DD" w:rsidP="00E364DD">
      <w:pPr>
        <w:spacing w:after="0" w:line="240" w:lineRule="auto"/>
        <w:rPr>
          <w:rFonts w:ascii="Times New Roman" w:hAnsi="Times New Roman" w:cs="Times New Roman"/>
        </w:rPr>
      </w:pPr>
      <w:r w:rsidRPr="00956942">
        <w:rPr>
          <w:rFonts w:ascii="Times New Roman" w:hAnsi="Times New Roman" w:cs="Times New Roman"/>
        </w:rPr>
        <w:t xml:space="preserve">The applicant was represented by </w:t>
      </w:r>
      <w:r w:rsidR="00C91534">
        <w:rPr>
          <w:rFonts w:ascii="Times New Roman" w:hAnsi="Times New Roman" w:cs="Times New Roman"/>
        </w:rPr>
        <w:t xml:space="preserve">Ed </w:t>
      </w:r>
      <w:proofErr w:type="spellStart"/>
      <w:r w:rsidR="00C91534">
        <w:rPr>
          <w:rFonts w:ascii="Times New Roman" w:hAnsi="Times New Roman" w:cs="Times New Roman"/>
        </w:rPr>
        <w:t>Brillante</w:t>
      </w:r>
      <w:proofErr w:type="spellEnd"/>
      <w:r w:rsidRPr="00956942">
        <w:rPr>
          <w:rFonts w:ascii="Times New Roman" w:hAnsi="Times New Roman" w:cs="Times New Roman"/>
        </w:rPr>
        <w:t xml:space="preserve">. The applicant confirmed awareness of the local labor policy and that exemptions must be requested 45 days in advance, and does not anticipate any local labor exemptions at this time.  </w:t>
      </w:r>
      <w:r w:rsidRPr="0059785D">
        <w:rPr>
          <w:rFonts w:ascii="Times New Roman" w:hAnsi="Times New Roman" w:cs="Times New Roman"/>
        </w:rPr>
        <w:t xml:space="preserve">R. </w:t>
      </w:r>
      <w:proofErr w:type="spellStart"/>
      <w:r w:rsidRPr="0059785D">
        <w:rPr>
          <w:rFonts w:ascii="Times New Roman" w:hAnsi="Times New Roman" w:cs="Times New Roman"/>
        </w:rPr>
        <w:t>Baranello</w:t>
      </w:r>
      <w:proofErr w:type="spellEnd"/>
      <w:r w:rsidRPr="0059785D">
        <w:rPr>
          <w:rFonts w:ascii="Times New Roman" w:hAnsi="Times New Roman" w:cs="Times New Roman"/>
        </w:rPr>
        <w:t xml:space="preserve"> stated there were </w:t>
      </w:r>
      <w:r>
        <w:rPr>
          <w:rFonts w:ascii="Times New Roman" w:hAnsi="Times New Roman" w:cs="Times New Roman"/>
        </w:rPr>
        <w:t xml:space="preserve">no comments </w:t>
      </w:r>
      <w:r w:rsidRPr="0059785D">
        <w:rPr>
          <w:rFonts w:ascii="Times New Roman" w:hAnsi="Times New Roman" w:cs="Times New Roman"/>
        </w:rPr>
        <w:t>at the public hearing which was</w:t>
      </w:r>
      <w:r>
        <w:rPr>
          <w:rFonts w:ascii="Times New Roman" w:hAnsi="Times New Roman" w:cs="Times New Roman"/>
        </w:rPr>
        <w:t xml:space="preserve"> held on D</w:t>
      </w:r>
      <w:r w:rsidR="00F96B01">
        <w:rPr>
          <w:rFonts w:ascii="Times New Roman" w:hAnsi="Times New Roman" w:cs="Times New Roman"/>
        </w:rPr>
        <w:t>ecember 17</w:t>
      </w:r>
      <w:r w:rsidRPr="0059785D">
        <w:rPr>
          <w:rFonts w:ascii="Times New Roman" w:hAnsi="Times New Roman" w:cs="Times New Roman"/>
        </w:rPr>
        <w:t xml:space="preserve">, 2021. </w:t>
      </w:r>
    </w:p>
    <w:p w:rsidR="00E364DD" w:rsidRPr="00956942" w:rsidRDefault="00E364DD" w:rsidP="00E364DD">
      <w:pPr>
        <w:spacing w:after="0" w:line="240" w:lineRule="auto"/>
        <w:rPr>
          <w:rFonts w:ascii="Times New Roman" w:hAnsi="Times New Roman" w:cs="Times New Roman"/>
        </w:rPr>
      </w:pPr>
    </w:p>
    <w:p w:rsidR="00E364DD" w:rsidRPr="00E364DD" w:rsidRDefault="00E364DD" w:rsidP="00E364DD">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sidRPr="00E364DD">
        <w:rPr>
          <w:rFonts w:ascii="Times New Roman" w:hAnsi="Times New Roman" w:cs="Times New Roman"/>
        </w:rPr>
        <w:t>: RES</w:t>
      </w:r>
      <w:r>
        <w:rPr>
          <w:rFonts w:ascii="Times New Roman" w:hAnsi="Times New Roman" w:cs="Times New Roman"/>
        </w:rPr>
        <w:t xml:space="preserve">OLUTION OF THE COUNTY OF MONROE INDUSTRIAL </w:t>
      </w:r>
      <w:r w:rsidRPr="00E364DD">
        <w:rPr>
          <w:rFonts w:ascii="Times New Roman" w:hAnsi="Times New Roman" w:cs="Times New Roman"/>
        </w:rPr>
        <w:t>DEVELOPMENT AGENCY (</w:t>
      </w:r>
      <w:proofErr w:type="spellStart"/>
      <w:r w:rsidRPr="00E364DD">
        <w:rPr>
          <w:rFonts w:ascii="Times New Roman" w:hAnsi="Times New Roman" w:cs="Times New Roman"/>
        </w:rPr>
        <w:t>i</w:t>
      </w:r>
      <w:proofErr w:type="spellEnd"/>
      <w:r w:rsidRPr="00E364DD">
        <w:rPr>
          <w:rFonts w:ascii="Times New Roman" w:hAnsi="Times New Roman" w:cs="Times New Roman"/>
        </w:rPr>
        <w:t>) A</w:t>
      </w:r>
      <w:r>
        <w:rPr>
          <w:rFonts w:ascii="Times New Roman" w:hAnsi="Times New Roman" w:cs="Times New Roman"/>
        </w:rPr>
        <w:t xml:space="preserve">CKNOWLEDGING THE PUBLIC HEARING </w:t>
      </w:r>
      <w:r w:rsidRPr="00E364DD">
        <w:rPr>
          <w:rFonts w:ascii="Times New Roman" w:hAnsi="Times New Roman" w:cs="Times New Roman"/>
        </w:rPr>
        <w:t>HELD BY THE AGENCY ON DECEM</w:t>
      </w:r>
      <w:r>
        <w:rPr>
          <w:rFonts w:ascii="Times New Roman" w:hAnsi="Times New Roman" w:cs="Times New Roman"/>
        </w:rPr>
        <w:t xml:space="preserve">BER 17, 2021, WITH RESPECT TO A CERTAIN PROJECT (THE </w:t>
      </w:r>
      <w:r w:rsidRPr="00E364DD">
        <w:rPr>
          <w:rFonts w:ascii="Times New Roman" w:hAnsi="Times New Roman" w:cs="Times New Roman"/>
        </w:rPr>
        <w:t>"PRO</w:t>
      </w:r>
      <w:r>
        <w:rPr>
          <w:rFonts w:ascii="Times New Roman" w:hAnsi="Times New Roman" w:cs="Times New Roman"/>
        </w:rPr>
        <w:t xml:space="preserve">JECT") BEING UNDERTAKEN BY PIKE </w:t>
      </w:r>
      <w:r w:rsidRPr="00E364DD">
        <w:rPr>
          <w:rFonts w:ascii="Times New Roman" w:hAnsi="Times New Roman" w:cs="Times New Roman"/>
        </w:rPr>
        <w:t>CONDUCTOR DEV 1, LLC, OR A RELATE</w:t>
      </w:r>
      <w:r>
        <w:rPr>
          <w:rFonts w:ascii="Times New Roman" w:hAnsi="Times New Roman" w:cs="Times New Roman"/>
        </w:rPr>
        <w:t xml:space="preserve">D ENTITY FORMED OR TO BE </w:t>
      </w:r>
      <w:r w:rsidRPr="00E364DD">
        <w:rPr>
          <w:rFonts w:ascii="Times New Roman" w:hAnsi="Times New Roman" w:cs="Times New Roman"/>
        </w:rPr>
        <w:t xml:space="preserve">FORMED (THE "COMPANY") </w:t>
      </w:r>
      <w:r>
        <w:rPr>
          <w:rFonts w:ascii="Times New Roman" w:hAnsi="Times New Roman" w:cs="Times New Roman"/>
        </w:rPr>
        <w:t xml:space="preserve">AND LI-CYCLE NORTH AMERICA HUB, </w:t>
      </w:r>
      <w:r w:rsidRPr="00E364DD">
        <w:rPr>
          <w:rFonts w:ascii="Times New Roman" w:hAnsi="Times New Roman" w:cs="Times New Roman"/>
        </w:rPr>
        <w:t>INC. OR A RELATED ENT</w:t>
      </w:r>
      <w:r>
        <w:rPr>
          <w:rFonts w:ascii="Times New Roman" w:hAnsi="Times New Roman" w:cs="Times New Roman"/>
        </w:rPr>
        <w:t xml:space="preserve">ITY FORMED OR TO BE FORMED (THE "TENANT"); (ii) </w:t>
      </w:r>
      <w:r w:rsidRPr="00E364DD">
        <w:rPr>
          <w:rFonts w:ascii="Times New Roman" w:hAnsi="Times New Roman" w:cs="Times New Roman"/>
        </w:rPr>
        <w:t>MAKING A DE</w:t>
      </w:r>
      <w:r>
        <w:rPr>
          <w:rFonts w:ascii="Times New Roman" w:hAnsi="Times New Roman" w:cs="Times New Roman"/>
        </w:rPr>
        <w:t xml:space="preserve">TERMINATION WITH RESPECT TO THE </w:t>
      </w:r>
      <w:r w:rsidRPr="00E364DD">
        <w:rPr>
          <w:rFonts w:ascii="Times New Roman" w:hAnsi="Times New Roman" w:cs="Times New Roman"/>
        </w:rPr>
        <w:t>PROJECT PURS</w:t>
      </w:r>
      <w:r>
        <w:rPr>
          <w:rFonts w:ascii="Times New Roman" w:hAnsi="Times New Roman" w:cs="Times New Roman"/>
        </w:rPr>
        <w:t>UANT TO SEQRA</w:t>
      </w:r>
      <w:r w:rsidRPr="00E364DD">
        <w:rPr>
          <w:rFonts w:ascii="Times New Roman" w:hAnsi="Times New Roman" w:cs="Times New Roman"/>
        </w:rPr>
        <w:t>; (iii)</w:t>
      </w:r>
    </w:p>
    <w:p w:rsidR="00E364DD" w:rsidRDefault="00E364DD" w:rsidP="00E364DD">
      <w:pPr>
        <w:autoSpaceDE w:val="0"/>
        <w:autoSpaceDN w:val="0"/>
        <w:adjustRightInd w:val="0"/>
        <w:spacing w:after="0" w:line="240" w:lineRule="auto"/>
        <w:rPr>
          <w:rFonts w:ascii="Times New Roman" w:hAnsi="Times New Roman" w:cs="Times New Roman"/>
        </w:rPr>
      </w:pPr>
      <w:r w:rsidRPr="00E364DD">
        <w:rPr>
          <w:rFonts w:ascii="Times New Roman" w:hAnsi="Times New Roman" w:cs="Times New Roman"/>
        </w:rPr>
        <w:lastRenderedPageBreak/>
        <w:t xml:space="preserve">APPOINTING THE COMPANY </w:t>
      </w:r>
      <w:r>
        <w:rPr>
          <w:rFonts w:ascii="Times New Roman" w:hAnsi="Times New Roman" w:cs="Times New Roman"/>
        </w:rPr>
        <w:t>AND THE TENANT AS AGENTS OF THE</w:t>
      </w:r>
      <w:r w:rsidR="00F96B01">
        <w:rPr>
          <w:rFonts w:ascii="Times New Roman" w:hAnsi="Times New Roman" w:cs="Times New Roman"/>
        </w:rPr>
        <w:t xml:space="preserve"> AGENCY; (iv) </w:t>
      </w:r>
      <w:r w:rsidRPr="00E364DD">
        <w:rPr>
          <w:rFonts w:ascii="Times New Roman" w:hAnsi="Times New Roman" w:cs="Times New Roman"/>
        </w:rPr>
        <w:t>AUTHORIZING FINANCIAL ASSISTANCE TO THE</w:t>
      </w:r>
      <w:r w:rsidR="00F96B01">
        <w:rPr>
          <w:rFonts w:ascii="Times New Roman" w:hAnsi="Times New Roman" w:cs="Times New Roman"/>
        </w:rPr>
        <w:t xml:space="preserve"> COMPANY AND THE TENANT IN THE FORM OF (A) A SALES AND USE </w:t>
      </w:r>
      <w:r w:rsidRPr="00E364DD">
        <w:rPr>
          <w:rFonts w:ascii="Times New Roman" w:hAnsi="Times New Roman" w:cs="Times New Roman"/>
        </w:rPr>
        <w:t>TAX EXEMPTION FOR PURCH</w:t>
      </w:r>
      <w:r w:rsidR="00F96B01">
        <w:rPr>
          <w:rFonts w:ascii="Times New Roman" w:hAnsi="Times New Roman" w:cs="Times New Roman"/>
        </w:rPr>
        <w:t xml:space="preserve">ASES AND RENTALS RELATED TO THE </w:t>
      </w:r>
      <w:r w:rsidRPr="00E364DD">
        <w:rPr>
          <w:rFonts w:ascii="Times New Roman" w:hAnsi="Times New Roman" w:cs="Times New Roman"/>
        </w:rPr>
        <w:t xml:space="preserve">ACQUISITION, CONSTRUCTION AND EQUIPPING OF THE </w:t>
      </w:r>
      <w:r w:rsidR="00F96B01">
        <w:rPr>
          <w:rFonts w:ascii="Times New Roman" w:hAnsi="Times New Roman" w:cs="Times New Roman"/>
        </w:rPr>
        <w:t xml:space="preserve">PROJECT, (B) </w:t>
      </w:r>
      <w:r w:rsidRPr="00E364DD">
        <w:rPr>
          <w:rFonts w:ascii="Times New Roman" w:hAnsi="Times New Roman" w:cs="Times New Roman"/>
        </w:rPr>
        <w:t>A MORTGAGE RECORDING TAX</w:t>
      </w:r>
      <w:r w:rsidR="00F96B01">
        <w:rPr>
          <w:rFonts w:ascii="Times New Roman" w:hAnsi="Times New Roman" w:cs="Times New Roman"/>
        </w:rPr>
        <w:t xml:space="preserve"> EXEMPTION, (C) A REAL PROPERTY TAX ABATEMENT </w:t>
      </w:r>
      <w:r w:rsidRPr="00E364DD">
        <w:rPr>
          <w:rFonts w:ascii="Times New Roman" w:hAnsi="Times New Roman" w:cs="Times New Roman"/>
        </w:rPr>
        <w:t xml:space="preserve">STRUCTURED </w:t>
      </w:r>
      <w:r w:rsidR="00F96B01">
        <w:rPr>
          <w:rFonts w:ascii="Times New Roman" w:hAnsi="Times New Roman" w:cs="Times New Roman"/>
        </w:rPr>
        <w:t xml:space="preserve">THROUGH A PAYMENT-IN-LIEU-OFTAX AGREEMENT ("PILOT </w:t>
      </w:r>
      <w:r w:rsidRPr="00E364DD">
        <w:rPr>
          <w:rFonts w:ascii="Times New Roman" w:hAnsi="Times New Roman" w:cs="Times New Roman"/>
        </w:rPr>
        <w:t>AG</w:t>
      </w:r>
      <w:r w:rsidR="00F96B01">
        <w:rPr>
          <w:rFonts w:ascii="Times New Roman" w:hAnsi="Times New Roman" w:cs="Times New Roman"/>
        </w:rPr>
        <w:t xml:space="preserve">REEMENT") AND (D) IF NECESSARY, </w:t>
      </w:r>
      <w:r w:rsidRPr="00E364DD">
        <w:rPr>
          <w:rFonts w:ascii="Times New Roman" w:hAnsi="Times New Roman" w:cs="Times New Roman"/>
        </w:rPr>
        <w:t>THE ISSUANCE BY THE A</w:t>
      </w:r>
      <w:r w:rsidR="00F96B01">
        <w:rPr>
          <w:rFonts w:ascii="Times New Roman" w:hAnsi="Times New Roman" w:cs="Times New Roman"/>
        </w:rPr>
        <w:t xml:space="preserve">GENCY OF ITS TAXABLE INDUSTRIAL </w:t>
      </w:r>
      <w:r w:rsidRPr="00E364DD">
        <w:rPr>
          <w:rFonts w:ascii="Times New Roman" w:hAnsi="Times New Roman" w:cs="Times New Roman"/>
        </w:rPr>
        <w:t>DEVELOPMENT REVENUE BONDS</w:t>
      </w:r>
      <w:r w:rsidR="00F96B01">
        <w:rPr>
          <w:rFonts w:ascii="Times New Roman" w:hAnsi="Times New Roman" w:cs="Times New Roman"/>
        </w:rPr>
        <w:t xml:space="preserve">, IN ONE OR MORE SERIES, IN A </w:t>
      </w:r>
      <w:r w:rsidRPr="00E364DD">
        <w:rPr>
          <w:rFonts w:ascii="Times New Roman" w:hAnsi="Times New Roman" w:cs="Times New Roman"/>
        </w:rPr>
        <w:t>PRINCIPAL AMOUNT NOT TO EXCEE</w:t>
      </w:r>
      <w:r w:rsidR="00F96B01">
        <w:rPr>
          <w:rFonts w:ascii="Times New Roman" w:hAnsi="Times New Roman" w:cs="Times New Roman"/>
        </w:rPr>
        <w:t xml:space="preserve">D $80,000,000 (THE "BONDS") FOR THE PURPOSE OF FINANCING THE ACQUISITION, CONSTRUCTION </w:t>
      </w:r>
      <w:r w:rsidRPr="00E364DD">
        <w:rPr>
          <w:rFonts w:ascii="Times New Roman" w:hAnsi="Times New Roman" w:cs="Times New Roman"/>
        </w:rPr>
        <w:t>AND EQUIPPING OF THE ALL OR</w:t>
      </w:r>
      <w:r w:rsidR="00F96B01">
        <w:rPr>
          <w:rFonts w:ascii="Times New Roman" w:hAnsi="Times New Roman" w:cs="Times New Roman"/>
        </w:rPr>
        <w:t xml:space="preserve"> A PORTION OF THE FACILITY; AND </w:t>
      </w:r>
      <w:r w:rsidRPr="00E364DD">
        <w:rPr>
          <w:rFonts w:ascii="Times New Roman" w:hAnsi="Times New Roman" w:cs="Times New Roman"/>
        </w:rPr>
        <w:t>(v) AUTHORIZING THE NEGOTIATION, EXECUTION AND DELI</w:t>
      </w:r>
      <w:r w:rsidR="00F96B01">
        <w:rPr>
          <w:rFonts w:ascii="Times New Roman" w:hAnsi="Times New Roman" w:cs="Times New Roman"/>
        </w:rPr>
        <w:t xml:space="preserve">VERY OF </w:t>
      </w:r>
      <w:r w:rsidRPr="00E364DD">
        <w:rPr>
          <w:rFonts w:ascii="Times New Roman" w:hAnsi="Times New Roman" w:cs="Times New Roman"/>
        </w:rPr>
        <w:t>A PROJECT AGREEM</w:t>
      </w:r>
      <w:r w:rsidR="00F96B01">
        <w:rPr>
          <w:rFonts w:ascii="Times New Roman" w:hAnsi="Times New Roman" w:cs="Times New Roman"/>
        </w:rPr>
        <w:t xml:space="preserve">ENT, LEASE AGREEMENT, LEASEBACK AGREEMENT, PILOT </w:t>
      </w:r>
      <w:r w:rsidRPr="00E364DD">
        <w:rPr>
          <w:rFonts w:ascii="Times New Roman" w:hAnsi="Times New Roman" w:cs="Times New Roman"/>
        </w:rPr>
        <w:t>AGREE</w:t>
      </w:r>
      <w:r w:rsidR="00F96B01">
        <w:rPr>
          <w:rFonts w:ascii="Times New Roman" w:hAnsi="Times New Roman" w:cs="Times New Roman"/>
        </w:rPr>
        <w:t xml:space="preserve">MENT AND RELATED DOCUMENTS WITH </w:t>
      </w:r>
      <w:r>
        <w:rPr>
          <w:rFonts w:ascii="Times New Roman" w:hAnsi="Times New Roman" w:cs="Times New Roman"/>
        </w:rPr>
        <w:t>RESPECT TO THE PROJECT.</w:t>
      </w:r>
    </w:p>
    <w:p w:rsidR="00E364DD" w:rsidRDefault="00E364DD" w:rsidP="00E364DD">
      <w:pPr>
        <w:autoSpaceDE w:val="0"/>
        <w:autoSpaceDN w:val="0"/>
        <w:adjustRightInd w:val="0"/>
        <w:spacing w:after="0" w:line="240" w:lineRule="auto"/>
        <w:rPr>
          <w:rFonts w:ascii="Times New Roman" w:hAnsi="Times New Roman" w:cs="Times New Roman"/>
        </w:rPr>
      </w:pPr>
    </w:p>
    <w:p w:rsidR="00E364DD" w:rsidRPr="00956942" w:rsidRDefault="00E364DD" w:rsidP="00E364DD">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On motion by </w:t>
      </w:r>
      <w:r>
        <w:rPr>
          <w:rFonts w:ascii="Times New Roman" w:hAnsi="Times New Roman" w:cs="Times New Roman"/>
        </w:rPr>
        <w:t xml:space="preserve">T. Milne, second by L. </w:t>
      </w:r>
      <w:proofErr w:type="spellStart"/>
      <w:r>
        <w:rPr>
          <w:rFonts w:ascii="Times New Roman" w:hAnsi="Times New Roman" w:cs="Times New Roman"/>
        </w:rPr>
        <w:t>Bolzner</w:t>
      </w:r>
      <w:proofErr w:type="spellEnd"/>
      <w:r>
        <w:rPr>
          <w:rFonts w:ascii="Times New Roman" w:hAnsi="Times New Roman" w:cs="Times New Roman"/>
        </w:rPr>
        <w:t>,</w:t>
      </w:r>
      <w:r w:rsidRPr="00956942">
        <w:rPr>
          <w:rFonts w:ascii="Times New Roman" w:hAnsi="Times New Roman" w:cs="Times New Roman"/>
        </w:rPr>
        <w:t xml:space="preserve"> for inducement and final resolution approving a real property tax abatement, mortgage recording tax</w:t>
      </w:r>
      <w:r>
        <w:rPr>
          <w:rFonts w:ascii="Times New Roman" w:hAnsi="Times New Roman" w:cs="Times New Roman"/>
        </w:rPr>
        <w:t xml:space="preserve"> exemption, </w:t>
      </w:r>
      <w:r w:rsidRPr="00956942">
        <w:rPr>
          <w:rFonts w:ascii="Times New Roman" w:hAnsi="Times New Roman" w:cs="Times New Roman"/>
        </w:rPr>
        <w:t>sales tax exemption</w:t>
      </w:r>
      <w:r>
        <w:rPr>
          <w:rFonts w:ascii="Times New Roman" w:hAnsi="Times New Roman" w:cs="Times New Roman"/>
        </w:rPr>
        <w:t xml:space="preserve"> and taxable bond financing,</w:t>
      </w:r>
      <w:r w:rsidRPr="00956942">
        <w:rPr>
          <w:rFonts w:ascii="Times New Roman" w:hAnsi="Times New Roman" w:cs="Times New Roman"/>
        </w:rPr>
        <w:t xml:space="preserve"> a roll call vote resulted as follows and the motion carried: </w:t>
      </w:r>
    </w:p>
    <w:p w:rsidR="00E364DD" w:rsidRPr="00956942" w:rsidRDefault="00E364DD" w:rsidP="00E364DD">
      <w:pPr>
        <w:widowControl w:val="0"/>
        <w:spacing w:after="0" w:line="240" w:lineRule="auto"/>
        <w:rPr>
          <w:rFonts w:ascii="Times New Roman" w:hAnsi="Times New Roman" w:cs="Times New Roman"/>
        </w:rPr>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85"/>
        <w:gridCol w:w="1384"/>
        <w:gridCol w:w="1482"/>
      </w:tblGrid>
      <w:tr w:rsidR="00E364DD" w:rsidRPr="00956942" w:rsidTr="00860487">
        <w:trPr>
          <w:trHeight w:val="183"/>
        </w:trPr>
        <w:tc>
          <w:tcPr>
            <w:tcW w:w="1384" w:type="dxa"/>
            <w:hideMark/>
          </w:tcPr>
          <w:p w:rsidR="00E364DD" w:rsidRPr="00956942" w:rsidRDefault="00E364DD" w:rsidP="00860487">
            <w:pPr>
              <w:widowControl w:val="0"/>
              <w:rPr>
                <w:sz w:val="22"/>
                <w:szCs w:val="22"/>
              </w:rPr>
            </w:pPr>
            <w:r w:rsidRPr="00956942">
              <w:rPr>
                <w:sz w:val="22"/>
                <w:szCs w:val="22"/>
              </w:rPr>
              <w:t>J. Popli</w:t>
            </w:r>
          </w:p>
        </w:tc>
        <w:tc>
          <w:tcPr>
            <w:tcW w:w="1285" w:type="dxa"/>
            <w:hideMark/>
          </w:tcPr>
          <w:p w:rsidR="00E364DD" w:rsidRPr="00956942" w:rsidRDefault="00E364DD" w:rsidP="00860487">
            <w:pPr>
              <w:widowControl w:val="0"/>
              <w:rPr>
                <w:sz w:val="22"/>
                <w:szCs w:val="22"/>
              </w:rPr>
            </w:pPr>
            <w:r>
              <w:rPr>
                <w:sz w:val="22"/>
                <w:szCs w:val="22"/>
              </w:rPr>
              <w:t>Yea</w:t>
            </w:r>
          </w:p>
        </w:tc>
        <w:tc>
          <w:tcPr>
            <w:tcW w:w="1384" w:type="dxa"/>
            <w:hideMark/>
          </w:tcPr>
          <w:p w:rsidR="00E364DD" w:rsidRPr="00956942" w:rsidRDefault="00E364DD" w:rsidP="00860487">
            <w:pPr>
              <w:widowControl w:val="0"/>
              <w:rPr>
                <w:sz w:val="22"/>
                <w:szCs w:val="22"/>
              </w:rPr>
            </w:pPr>
            <w:r w:rsidRPr="00956942">
              <w:rPr>
                <w:sz w:val="22"/>
                <w:szCs w:val="22"/>
              </w:rPr>
              <w:t>J. Alloco</w:t>
            </w:r>
          </w:p>
        </w:tc>
        <w:tc>
          <w:tcPr>
            <w:tcW w:w="1482" w:type="dxa"/>
            <w:hideMark/>
          </w:tcPr>
          <w:p w:rsidR="00E364DD" w:rsidRPr="00956942" w:rsidRDefault="00E364DD" w:rsidP="00860487">
            <w:pPr>
              <w:widowControl w:val="0"/>
              <w:rPr>
                <w:sz w:val="22"/>
                <w:szCs w:val="22"/>
              </w:rPr>
            </w:pPr>
            <w:r>
              <w:rPr>
                <w:sz w:val="22"/>
                <w:szCs w:val="22"/>
              </w:rPr>
              <w:t>Absent</w:t>
            </w:r>
          </w:p>
        </w:tc>
      </w:tr>
      <w:tr w:rsidR="00E364DD" w:rsidRPr="00956942" w:rsidTr="00860487">
        <w:trPr>
          <w:trHeight w:val="183"/>
        </w:trPr>
        <w:tc>
          <w:tcPr>
            <w:tcW w:w="1384" w:type="dxa"/>
            <w:hideMark/>
          </w:tcPr>
          <w:p w:rsidR="00E364DD" w:rsidRPr="00956942" w:rsidRDefault="00E364DD" w:rsidP="00860487">
            <w:pPr>
              <w:widowControl w:val="0"/>
              <w:rPr>
                <w:sz w:val="22"/>
                <w:szCs w:val="22"/>
              </w:rPr>
            </w:pPr>
            <w:r w:rsidRPr="00956942">
              <w:rPr>
                <w:sz w:val="22"/>
                <w:szCs w:val="22"/>
              </w:rPr>
              <w:t>A. Meleo</w:t>
            </w:r>
          </w:p>
        </w:tc>
        <w:tc>
          <w:tcPr>
            <w:tcW w:w="1285" w:type="dxa"/>
            <w:hideMark/>
          </w:tcPr>
          <w:p w:rsidR="00E364DD" w:rsidRPr="00956942" w:rsidRDefault="00E364DD" w:rsidP="00860487">
            <w:pPr>
              <w:widowControl w:val="0"/>
              <w:rPr>
                <w:sz w:val="22"/>
                <w:szCs w:val="22"/>
              </w:rPr>
            </w:pPr>
            <w:r w:rsidRPr="00956942">
              <w:rPr>
                <w:sz w:val="22"/>
                <w:szCs w:val="22"/>
              </w:rPr>
              <w:t>Yea</w:t>
            </w:r>
          </w:p>
        </w:tc>
        <w:tc>
          <w:tcPr>
            <w:tcW w:w="1384" w:type="dxa"/>
            <w:hideMark/>
          </w:tcPr>
          <w:p w:rsidR="00E364DD" w:rsidRPr="00956942" w:rsidRDefault="00E364DD" w:rsidP="00860487">
            <w:pPr>
              <w:widowControl w:val="0"/>
              <w:rPr>
                <w:sz w:val="22"/>
                <w:szCs w:val="22"/>
              </w:rPr>
            </w:pPr>
            <w:r w:rsidRPr="00956942">
              <w:rPr>
                <w:sz w:val="22"/>
                <w:szCs w:val="22"/>
              </w:rPr>
              <w:t>R. King</w:t>
            </w:r>
          </w:p>
        </w:tc>
        <w:tc>
          <w:tcPr>
            <w:tcW w:w="1482" w:type="dxa"/>
            <w:hideMark/>
          </w:tcPr>
          <w:p w:rsidR="00E364DD" w:rsidRPr="00956942" w:rsidRDefault="00E364DD" w:rsidP="00860487">
            <w:pPr>
              <w:widowControl w:val="0"/>
              <w:rPr>
                <w:sz w:val="22"/>
                <w:szCs w:val="22"/>
              </w:rPr>
            </w:pPr>
            <w:r w:rsidRPr="00956942">
              <w:rPr>
                <w:sz w:val="22"/>
                <w:szCs w:val="22"/>
              </w:rPr>
              <w:t>Yea</w:t>
            </w:r>
          </w:p>
        </w:tc>
      </w:tr>
      <w:tr w:rsidR="00E364DD" w:rsidRPr="00956942" w:rsidTr="00860487">
        <w:trPr>
          <w:trHeight w:val="183"/>
        </w:trPr>
        <w:tc>
          <w:tcPr>
            <w:tcW w:w="1384" w:type="dxa"/>
            <w:hideMark/>
          </w:tcPr>
          <w:p w:rsidR="00E364DD" w:rsidRPr="00956942" w:rsidRDefault="00E364DD" w:rsidP="00860487">
            <w:pPr>
              <w:widowControl w:val="0"/>
              <w:rPr>
                <w:sz w:val="22"/>
                <w:szCs w:val="22"/>
              </w:rPr>
            </w:pPr>
            <w:r w:rsidRPr="00956942">
              <w:rPr>
                <w:sz w:val="22"/>
                <w:szCs w:val="22"/>
              </w:rPr>
              <w:t xml:space="preserve">L. </w:t>
            </w:r>
            <w:proofErr w:type="spellStart"/>
            <w:r w:rsidRPr="00956942">
              <w:rPr>
                <w:sz w:val="22"/>
                <w:szCs w:val="22"/>
              </w:rPr>
              <w:t>Bolzner</w:t>
            </w:r>
            <w:proofErr w:type="spellEnd"/>
          </w:p>
        </w:tc>
        <w:tc>
          <w:tcPr>
            <w:tcW w:w="1285" w:type="dxa"/>
            <w:hideMark/>
          </w:tcPr>
          <w:p w:rsidR="00E364DD" w:rsidRPr="00956942" w:rsidRDefault="00E364DD" w:rsidP="00860487">
            <w:pPr>
              <w:widowControl w:val="0"/>
              <w:rPr>
                <w:sz w:val="22"/>
                <w:szCs w:val="22"/>
              </w:rPr>
            </w:pPr>
            <w:r>
              <w:rPr>
                <w:sz w:val="22"/>
                <w:szCs w:val="22"/>
              </w:rPr>
              <w:t>Yea</w:t>
            </w:r>
          </w:p>
        </w:tc>
        <w:tc>
          <w:tcPr>
            <w:tcW w:w="1384" w:type="dxa"/>
            <w:hideMark/>
          </w:tcPr>
          <w:p w:rsidR="00E364DD" w:rsidRPr="00956942" w:rsidRDefault="00E364DD" w:rsidP="00860487">
            <w:pPr>
              <w:widowControl w:val="0"/>
              <w:rPr>
                <w:sz w:val="22"/>
                <w:szCs w:val="22"/>
              </w:rPr>
            </w:pPr>
            <w:r w:rsidRPr="00956942">
              <w:rPr>
                <w:sz w:val="22"/>
                <w:szCs w:val="22"/>
              </w:rPr>
              <w:t>A. Burr</w:t>
            </w:r>
          </w:p>
        </w:tc>
        <w:tc>
          <w:tcPr>
            <w:tcW w:w="1482" w:type="dxa"/>
            <w:hideMark/>
          </w:tcPr>
          <w:p w:rsidR="00E364DD" w:rsidRPr="00956942" w:rsidRDefault="00E364DD" w:rsidP="00860487">
            <w:pPr>
              <w:widowControl w:val="0"/>
              <w:rPr>
                <w:sz w:val="22"/>
                <w:szCs w:val="22"/>
              </w:rPr>
            </w:pPr>
            <w:r w:rsidRPr="00956942">
              <w:rPr>
                <w:sz w:val="22"/>
                <w:szCs w:val="22"/>
              </w:rPr>
              <w:t>Yea</w:t>
            </w:r>
          </w:p>
        </w:tc>
      </w:tr>
      <w:tr w:rsidR="00E364DD" w:rsidRPr="00956942" w:rsidTr="00860487">
        <w:trPr>
          <w:trHeight w:val="288"/>
        </w:trPr>
        <w:tc>
          <w:tcPr>
            <w:tcW w:w="1384" w:type="dxa"/>
            <w:hideMark/>
          </w:tcPr>
          <w:p w:rsidR="00E364DD" w:rsidRPr="00956942" w:rsidRDefault="00E364DD" w:rsidP="00860487">
            <w:pPr>
              <w:widowControl w:val="0"/>
              <w:rPr>
                <w:sz w:val="22"/>
                <w:szCs w:val="22"/>
              </w:rPr>
            </w:pPr>
            <w:r w:rsidRPr="00956942">
              <w:rPr>
                <w:sz w:val="22"/>
                <w:szCs w:val="22"/>
              </w:rPr>
              <w:t>T. Milne</w:t>
            </w:r>
          </w:p>
        </w:tc>
        <w:tc>
          <w:tcPr>
            <w:tcW w:w="1285" w:type="dxa"/>
            <w:hideMark/>
          </w:tcPr>
          <w:p w:rsidR="00E364DD" w:rsidRPr="00956942" w:rsidRDefault="00E364DD" w:rsidP="00860487">
            <w:pPr>
              <w:widowControl w:val="0"/>
              <w:rPr>
                <w:sz w:val="22"/>
                <w:szCs w:val="22"/>
              </w:rPr>
            </w:pPr>
            <w:r w:rsidRPr="00956942">
              <w:rPr>
                <w:sz w:val="22"/>
                <w:szCs w:val="22"/>
              </w:rPr>
              <w:t>Yea</w:t>
            </w:r>
          </w:p>
        </w:tc>
        <w:tc>
          <w:tcPr>
            <w:tcW w:w="1384" w:type="dxa"/>
          </w:tcPr>
          <w:p w:rsidR="00E364DD" w:rsidRPr="00956942" w:rsidRDefault="00E364DD" w:rsidP="00860487">
            <w:pPr>
              <w:widowControl w:val="0"/>
              <w:rPr>
                <w:sz w:val="22"/>
                <w:szCs w:val="22"/>
              </w:rPr>
            </w:pPr>
          </w:p>
        </w:tc>
        <w:tc>
          <w:tcPr>
            <w:tcW w:w="1482" w:type="dxa"/>
          </w:tcPr>
          <w:p w:rsidR="00E364DD" w:rsidRPr="00956942" w:rsidRDefault="00E364DD" w:rsidP="00860487">
            <w:pPr>
              <w:widowControl w:val="0"/>
              <w:rPr>
                <w:sz w:val="22"/>
                <w:szCs w:val="22"/>
              </w:rPr>
            </w:pPr>
          </w:p>
        </w:tc>
      </w:tr>
    </w:tbl>
    <w:p w:rsidR="00E364DD" w:rsidRPr="00956942" w:rsidRDefault="00E364DD" w:rsidP="00E364DD">
      <w:pPr>
        <w:pStyle w:val="BlockText"/>
        <w:ind w:left="0" w:right="0"/>
        <w:jc w:val="left"/>
        <w:rPr>
          <w:b/>
          <w:sz w:val="22"/>
          <w:szCs w:val="22"/>
          <w:u w:val="single"/>
        </w:rPr>
      </w:pPr>
    </w:p>
    <w:p w:rsidR="009A1F9C" w:rsidRPr="00956942" w:rsidRDefault="009A1F9C" w:rsidP="00370860">
      <w:pPr>
        <w:spacing w:after="0" w:line="240" w:lineRule="auto"/>
        <w:rPr>
          <w:rFonts w:ascii="Times New Roman" w:hAnsi="Times New Roman" w:cs="Times New Roman"/>
        </w:rPr>
      </w:pPr>
      <w:r w:rsidRPr="00956942">
        <w:rPr>
          <w:rFonts w:ascii="Times New Roman" w:hAnsi="Times New Roman" w:cs="Times New Roman"/>
          <w:color w:val="000000"/>
        </w:rPr>
        <w:t xml:space="preserve">Executive Director Liss </w:t>
      </w:r>
      <w:r w:rsidRPr="00956942">
        <w:rPr>
          <w:rFonts w:ascii="Times New Roman" w:hAnsi="Times New Roman" w:cs="Times New Roman"/>
        </w:rPr>
        <w:t>presented the following project modifications for consideration:</w:t>
      </w:r>
    </w:p>
    <w:p w:rsidR="009A1F9C" w:rsidRPr="00956942" w:rsidRDefault="009A1F9C" w:rsidP="00370860">
      <w:pPr>
        <w:pStyle w:val="BlockText"/>
        <w:ind w:left="0" w:right="0"/>
        <w:jc w:val="left"/>
        <w:rPr>
          <w:b/>
          <w:sz w:val="22"/>
          <w:szCs w:val="22"/>
          <w:u w:val="single"/>
        </w:rPr>
      </w:pPr>
    </w:p>
    <w:p w:rsidR="00CA0FA6" w:rsidRPr="00956942" w:rsidRDefault="00860487" w:rsidP="00370860">
      <w:pPr>
        <w:pStyle w:val="BlockText"/>
        <w:ind w:left="0" w:right="0"/>
        <w:jc w:val="left"/>
        <w:rPr>
          <w:b/>
          <w:sz w:val="22"/>
          <w:szCs w:val="22"/>
          <w:u w:val="single"/>
        </w:rPr>
      </w:pPr>
      <w:r>
        <w:rPr>
          <w:b/>
          <w:sz w:val="22"/>
          <w:szCs w:val="22"/>
          <w:u w:val="single"/>
        </w:rPr>
        <w:t>DEL 3750 Monroe Avenue Associates, LLC</w:t>
      </w:r>
      <w:r w:rsidR="003876C0">
        <w:rPr>
          <w:b/>
          <w:sz w:val="22"/>
          <w:szCs w:val="22"/>
          <w:u w:val="single"/>
        </w:rPr>
        <w:t xml:space="preserve"> – Increase and Extension</w:t>
      </w:r>
      <w:r w:rsidR="00CA0FA6" w:rsidRPr="00956942">
        <w:rPr>
          <w:b/>
          <w:sz w:val="22"/>
          <w:szCs w:val="22"/>
          <w:u w:val="single"/>
        </w:rPr>
        <w:t xml:space="preserve"> </w:t>
      </w:r>
      <w:r w:rsidR="00A94BCD">
        <w:rPr>
          <w:b/>
          <w:sz w:val="22"/>
          <w:szCs w:val="22"/>
          <w:u w:val="single"/>
        </w:rPr>
        <w:t xml:space="preserve">           </w:t>
      </w:r>
      <w:r>
        <w:rPr>
          <w:b/>
          <w:sz w:val="22"/>
          <w:szCs w:val="22"/>
          <w:u w:val="single"/>
        </w:rPr>
        <w:t xml:space="preserve">                            </w:t>
      </w:r>
      <w:r w:rsidR="003876C0">
        <w:rPr>
          <w:b/>
          <w:sz w:val="22"/>
          <w:szCs w:val="22"/>
          <w:u w:val="single"/>
        </w:rPr>
        <w:t xml:space="preserve">           </w:t>
      </w:r>
      <w:r w:rsidR="00A94BCD">
        <w:rPr>
          <w:b/>
          <w:sz w:val="22"/>
          <w:szCs w:val="22"/>
          <w:u w:val="single"/>
        </w:rPr>
        <w:tab/>
      </w:r>
    </w:p>
    <w:p w:rsidR="00A94BCD" w:rsidRDefault="00860487" w:rsidP="00370860">
      <w:pPr>
        <w:spacing w:after="0" w:line="240" w:lineRule="auto"/>
        <w:rPr>
          <w:rFonts w:ascii="Times New Roman" w:hAnsi="Times New Roman" w:cs="Times New Roman"/>
        </w:rPr>
      </w:pPr>
      <w:r w:rsidRPr="00860487">
        <w:rPr>
          <w:rFonts w:ascii="Times New Roman" w:hAnsi="Times New Roman" w:cs="Times New Roman"/>
        </w:rPr>
        <w:t>DEL 3750 Monroe Avenue Associates, LLC, a real estate holding company, is renovating an existing portion of a building in the Town o</w:t>
      </w:r>
      <w:r w:rsidR="00F229C3">
        <w:rPr>
          <w:rFonts w:ascii="Times New Roman" w:hAnsi="Times New Roman" w:cs="Times New Roman"/>
        </w:rPr>
        <w:t xml:space="preserve">f Pittsford for a new tenant, </w:t>
      </w:r>
      <w:proofErr w:type="spellStart"/>
      <w:r w:rsidR="00F229C3">
        <w:rPr>
          <w:rFonts w:ascii="Times New Roman" w:hAnsi="Times New Roman" w:cs="Times New Roman"/>
        </w:rPr>
        <w:t>Integron</w:t>
      </w:r>
      <w:proofErr w:type="spellEnd"/>
      <w:r w:rsidR="00F229C3">
        <w:rPr>
          <w:rFonts w:ascii="Times New Roman" w:hAnsi="Times New Roman" w:cs="Times New Roman"/>
        </w:rPr>
        <w:t xml:space="preserve">, LLC. </w:t>
      </w:r>
      <w:r w:rsidRPr="00860487">
        <w:rPr>
          <w:rFonts w:ascii="Times New Roman" w:hAnsi="Times New Roman" w:cs="Times New Roman"/>
        </w:rPr>
        <w:t>In June 2021, the applicant received a sales tax exempt</w:t>
      </w:r>
      <w:r w:rsidR="00F229C3">
        <w:rPr>
          <w:rFonts w:ascii="Times New Roman" w:hAnsi="Times New Roman" w:cs="Times New Roman"/>
        </w:rPr>
        <w:t>ion on construction materials.</w:t>
      </w:r>
      <w:r w:rsidRPr="00860487">
        <w:rPr>
          <w:rFonts w:ascii="Times New Roman" w:hAnsi="Times New Roman" w:cs="Times New Roman"/>
        </w:rPr>
        <w:t xml:space="preserve"> In August 2021, the board approved an increase in project costs. The applicant is requesting an additional increase in project costs of $300,000 and an extension of the sales tax exe</w:t>
      </w:r>
      <w:r w:rsidR="00F229C3">
        <w:rPr>
          <w:rFonts w:ascii="Times New Roman" w:hAnsi="Times New Roman" w:cs="Times New Roman"/>
        </w:rPr>
        <w:t xml:space="preserve">mption through June 30, 2022. </w:t>
      </w:r>
      <w:r w:rsidRPr="00860487">
        <w:rPr>
          <w:rFonts w:ascii="Times New Roman" w:hAnsi="Times New Roman" w:cs="Times New Roman"/>
        </w:rPr>
        <w:t xml:space="preserve">The total project cost is now $1,500,000 and the new sales tax exemption benefit amount is not to exceed $76,320. </w:t>
      </w:r>
      <w:r w:rsidR="00DD2F38" w:rsidRPr="00860487">
        <w:rPr>
          <w:rFonts w:ascii="Times New Roman" w:hAnsi="Times New Roman" w:cs="Times New Roman"/>
        </w:rPr>
        <w:t xml:space="preserve">  </w:t>
      </w:r>
    </w:p>
    <w:p w:rsidR="00860487" w:rsidRDefault="00860487" w:rsidP="00370860">
      <w:pPr>
        <w:spacing w:after="0" w:line="240" w:lineRule="auto"/>
        <w:rPr>
          <w:rFonts w:ascii="Times New Roman" w:hAnsi="Times New Roman" w:cs="Times New Roman"/>
        </w:rPr>
      </w:pPr>
    </w:p>
    <w:p w:rsidR="00860487" w:rsidRDefault="00860487" w:rsidP="00370860">
      <w:pPr>
        <w:spacing w:after="0" w:line="240" w:lineRule="auto"/>
        <w:rPr>
          <w:rFonts w:ascii="Times New Roman" w:hAnsi="Times New Roman" w:cs="Times New Roman"/>
        </w:rPr>
      </w:pPr>
      <w:r w:rsidRPr="00956942">
        <w:rPr>
          <w:rFonts w:ascii="Times New Roman" w:hAnsi="Times New Roman" w:cs="Times New Roman"/>
        </w:rPr>
        <w:t xml:space="preserve">The applicant was represented by </w:t>
      </w:r>
      <w:r w:rsidR="00F229C3">
        <w:rPr>
          <w:rFonts w:ascii="Times New Roman" w:hAnsi="Times New Roman" w:cs="Times New Roman"/>
        </w:rPr>
        <w:t>Steve Mauro and T</w:t>
      </w:r>
      <w:r>
        <w:rPr>
          <w:rFonts w:ascii="Times New Roman" w:hAnsi="Times New Roman" w:cs="Times New Roman"/>
        </w:rPr>
        <w:t xml:space="preserve">om </w:t>
      </w:r>
      <w:proofErr w:type="spellStart"/>
      <w:r>
        <w:rPr>
          <w:rFonts w:ascii="Times New Roman" w:hAnsi="Times New Roman" w:cs="Times New Roman"/>
        </w:rPr>
        <w:t>Blaszak</w:t>
      </w:r>
      <w:proofErr w:type="spellEnd"/>
      <w:r>
        <w:rPr>
          <w:rFonts w:ascii="Times New Roman" w:hAnsi="Times New Roman" w:cs="Times New Roman"/>
        </w:rPr>
        <w:t>.</w:t>
      </w:r>
    </w:p>
    <w:p w:rsidR="00860487" w:rsidRPr="00860487" w:rsidRDefault="00860487" w:rsidP="00370860">
      <w:pPr>
        <w:spacing w:after="0" w:line="240" w:lineRule="auto"/>
        <w:rPr>
          <w:rFonts w:ascii="Times New Roman" w:hAnsi="Times New Roman" w:cs="Times New Roman"/>
        </w:rPr>
      </w:pPr>
    </w:p>
    <w:p w:rsidR="00860487" w:rsidRDefault="00CA0FA6" w:rsidP="00860487">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The board considered the following resolution:  </w:t>
      </w:r>
      <w:r w:rsidR="00860487" w:rsidRPr="00860487">
        <w:rPr>
          <w:rFonts w:ascii="Times New Roman" w:hAnsi="Times New Roman" w:cs="Times New Roman"/>
        </w:rPr>
        <w:t>RES</w:t>
      </w:r>
      <w:r w:rsidR="00860487">
        <w:rPr>
          <w:rFonts w:ascii="Times New Roman" w:hAnsi="Times New Roman" w:cs="Times New Roman"/>
        </w:rPr>
        <w:t>OLUTION OF THE COUNTY OF MONROE</w:t>
      </w:r>
    </w:p>
    <w:p w:rsidR="00860487" w:rsidRPr="00860487" w:rsidRDefault="00860487" w:rsidP="008604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INDUSTRIAL </w:t>
      </w:r>
      <w:r w:rsidRPr="00860487">
        <w:rPr>
          <w:rFonts w:ascii="Times New Roman" w:hAnsi="Times New Roman" w:cs="Times New Roman"/>
        </w:rPr>
        <w:t>DEVELOPMENT AGENCY (THE "A</w:t>
      </w:r>
      <w:r>
        <w:rPr>
          <w:rFonts w:ascii="Times New Roman" w:hAnsi="Times New Roman" w:cs="Times New Roman"/>
        </w:rPr>
        <w:t>GENCY") AUTHORIZING (</w:t>
      </w:r>
      <w:proofErr w:type="spellStart"/>
      <w:r>
        <w:rPr>
          <w:rFonts w:ascii="Times New Roman" w:hAnsi="Times New Roman" w:cs="Times New Roman"/>
        </w:rPr>
        <w:t>i</w:t>
      </w:r>
      <w:proofErr w:type="spellEnd"/>
      <w:r>
        <w:rPr>
          <w:rFonts w:ascii="Times New Roman" w:hAnsi="Times New Roman" w:cs="Times New Roman"/>
        </w:rPr>
        <w:t xml:space="preserve">) </w:t>
      </w:r>
      <w:r w:rsidRPr="00860487">
        <w:rPr>
          <w:rFonts w:ascii="Times New Roman" w:hAnsi="Times New Roman" w:cs="Times New Roman"/>
        </w:rPr>
        <w:t>ADDITIONAL FINANCIAL ASSIS</w:t>
      </w:r>
      <w:r>
        <w:rPr>
          <w:rFonts w:ascii="Times New Roman" w:hAnsi="Times New Roman" w:cs="Times New Roman"/>
        </w:rPr>
        <w:t xml:space="preserve">TANCE TO DEL 3750 MONROE AVENUE ASSOCIATES, LLC (THE </w:t>
      </w:r>
      <w:r w:rsidRPr="00860487">
        <w:rPr>
          <w:rFonts w:ascii="Times New Roman" w:hAnsi="Times New Roman" w:cs="Times New Roman"/>
        </w:rPr>
        <w:t>"COM</w:t>
      </w:r>
      <w:r>
        <w:rPr>
          <w:rFonts w:ascii="Times New Roman" w:hAnsi="Times New Roman" w:cs="Times New Roman"/>
        </w:rPr>
        <w:t xml:space="preserve">PANY") IN AMOUNTS EXCEEDING THE </w:t>
      </w:r>
      <w:r w:rsidRPr="00860487">
        <w:rPr>
          <w:rFonts w:ascii="Times New Roman" w:hAnsi="Times New Roman" w:cs="Times New Roman"/>
        </w:rPr>
        <w:t xml:space="preserve">AMOUNTS APPROVED </w:t>
      </w:r>
      <w:r>
        <w:rPr>
          <w:rFonts w:ascii="Times New Roman" w:hAnsi="Times New Roman" w:cs="Times New Roman"/>
        </w:rPr>
        <w:t xml:space="preserve">BY THE AGENCY IN ITS RESOLUTION </w:t>
      </w:r>
      <w:r w:rsidRPr="00860487">
        <w:rPr>
          <w:rFonts w:ascii="Times New Roman" w:hAnsi="Times New Roman" w:cs="Times New Roman"/>
        </w:rPr>
        <w:t>ADOPTED ON JUNE 15, 2021; (ii) THE EXTENSION OF THE SALES TAX</w:t>
      </w:r>
    </w:p>
    <w:p w:rsidR="00477E39" w:rsidRPr="00860487" w:rsidRDefault="00860487" w:rsidP="00860487">
      <w:pPr>
        <w:autoSpaceDE w:val="0"/>
        <w:autoSpaceDN w:val="0"/>
        <w:adjustRightInd w:val="0"/>
        <w:spacing w:after="0" w:line="240" w:lineRule="auto"/>
        <w:rPr>
          <w:rFonts w:ascii="Times New Roman" w:hAnsi="Times New Roman" w:cs="Times New Roman"/>
        </w:rPr>
      </w:pPr>
      <w:r w:rsidRPr="00860487">
        <w:rPr>
          <w:rFonts w:ascii="Times New Roman" w:hAnsi="Times New Roman" w:cs="Times New Roman"/>
        </w:rPr>
        <w:t>EXEMPTION BENEFIT and</w:t>
      </w:r>
      <w:r>
        <w:rPr>
          <w:rFonts w:ascii="Times New Roman" w:hAnsi="Times New Roman" w:cs="Times New Roman"/>
        </w:rPr>
        <w:t xml:space="preserve"> (iii) THE EXECUTION OF RELATED </w:t>
      </w:r>
      <w:r w:rsidRPr="00860487">
        <w:rPr>
          <w:rFonts w:ascii="Times New Roman" w:hAnsi="Times New Roman" w:cs="Times New Roman"/>
        </w:rPr>
        <w:t>DOCUMENTS.</w:t>
      </w:r>
    </w:p>
    <w:p w:rsidR="00F500C5" w:rsidRPr="00F500C5" w:rsidRDefault="00F500C5" w:rsidP="00370860">
      <w:pPr>
        <w:autoSpaceDE w:val="0"/>
        <w:autoSpaceDN w:val="0"/>
        <w:adjustRightInd w:val="0"/>
        <w:spacing w:after="0" w:line="240" w:lineRule="auto"/>
        <w:rPr>
          <w:rFonts w:ascii="CIDFont+F1" w:hAnsi="CIDFont+F1" w:cs="CIDFont+F1"/>
          <w:sz w:val="24"/>
          <w:szCs w:val="24"/>
        </w:rPr>
      </w:pPr>
    </w:p>
    <w:p w:rsidR="00CA0FA6" w:rsidRPr="00956942" w:rsidRDefault="00CA0FA6" w:rsidP="00370860">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860487">
        <w:rPr>
          <w:rFonts w:ascii="Times New Roman" w:hAnsi="Times New Roman" w:cs="Times New Roman"/>
        </w:rPr>
        <w:t>R. King</w:t>
      </w:r>
      <w:r w:rsidR="009A1F9C" w:rsidRPr="00956942">
        <w:rPr>
          <w:rFonts w:ascii="Times New Roman" w:hAnsi="Times New Roman" w:cs="Times New Roman"/>
        </w:rPr>
        <w:t xml:space="preserve"> to approve the resolution, </w:t>
      </w:r>
      <w:r w:rsidR="00477E39" w:rsidRPr="00956942">
        <w:rPr>
          <w:rFonts w:ascii="Times New Roman" w:hAnsi="Times New Roman" w:cs="Times New Roman"/>
        </w:rPr>
        <w:t>second by J</w:t>
      </w:r>
      <w:r w:rsidRPr="00956942">
        <w:rPr>
          <w:rFonts w:ascii="Times New Roman" w:hAnsi="Times New Roman" w:cs="Times New Roman"/>
        </w:rPr>
        <w:t>.</w:t>
      </w:r>
      <w:r w:rsidR="005E3F7A" w:rsidRPr="00956942">
        <w:rPr>
          <w:rFonts w:ascii="Times New Roman" w:hAnsi="Times New Roman" w:cs="Times New Roman"/>
        </w:rPr>
        <w:t xml:space="preserve"> </w:t>
      </w:r>
      <w:r w:rsidR="00860487">
        <w:rPr>
          <w:rFonts w:ascii="Times New Roman" w:hAnsi="Times New Roman" w:cs="Times New Roman"/>
        </w:rPr>
        <w:t>Popli</w:t>
      </w:r>
      <w:r w:rsidR="009A1F9C" w:rsidRPr="00956942">
        <w:rPr>
          <w:rFonts w:ascii="Times New Roman" w:hAnsi="Times New Roman" w:cs="Times New Roman"/>
        </w:rPr>
        <w:t>,</w:t>
      </w:r>
      <w:r w:rsidRPr="00956942">
        <w:rPr>
          <w:rFonts w:ascii="Times New Roman" w:hAnsi="Times New Roman" w:cs="Times New Roman"/>
        </w:rPr>
        <w:t xml:space="preserve"> </w:t>
      </w:r>
      <w:r w:rsidR="009A1F9C" w:rsidRPr="00956942">
        <w:rPr>
          <w:rFonts w:ascii="Times New Roman" w:hAnsi="Times New Roman" w:cs="Times New Roman"/>
        </w:rPr>
        <w:t>all aye, the motion carried.</w:t>
      </w:r>
    </w:p>
    <w:p w:rsidR="00CA0FA6" w:rsidRPr="00956942" w:rsidRDefault="00CA0FA6" w:rsidP="00370860">
      <w:pPr>
        <w:widowControl w:val="0"/>
        <w:spacing w:after="0" w:line="240" w:lineRule="auto"/>
        <w:rPr>
          <w:rFonts w:ascii="Times New Roman" w:hAnsi="Times New Roman" w:cs="Times New Roman"/>
        </w:rPr>
      </w:pPr>
    </w:p>
    <w:p w:rsidR="005A532F" w:rsidRPr="00956942" w:rsidRDefault="00860487" w:rsidP="00370860">
      <w:pPr>
        <w:spacing w:after="0" w:line="240" w:lineRule="auto"/>
        <w:rPr>
          <w:rFonts w:ascii="Times New Roman" w:hAnsi="Times New Roman" w:cs="Times New Roman"/>
          <w:b/>
          <w:u w:val="single"/>
        </w:rPr>
      </w:pPr>
      <w:r>
        <w:rPr>
          <w:rFonts w:ascii="Times New Roman" w:hAnsi="Times New Roman" w:cs="Times New Roman"/>
          <w:b/>
          <w:u w:val="single"/>
        </w:rPr>
        <w:t>OFD Food</w:t>
      </w:r>
      <w:r w:rsidR="00A24034">
        <w:rPr>
          <w:rFonts w:ascii="Times New Roman" w:hAnsi="Times New Roman" w:cs="Times New Roman"/>
          <w:b/>
          <w:u w:val="single"/>
        </w:rPr>
        <w:t>s, LLC – Ownership Change</w:t>
      </w:r>
      <w:r w:rsidR="00745730">
        <w:rPr>
          <w:rFonts w:ascii="Times New Roman" w:hAnsi="Times New Roman" w:cs="Times New Roman"/>
          <w:b/>
          <w:u w:val="single"/>
        </w:rPr>
        <w:t xml:space="preserve">   </w:t>
      </w:r>
      <w:r w:rsidR="00A24034">
        <w:rPr>
          <w:rFonts w:ascii="Times New Roman" w:hAnsi="Times New Roman" w:cs="Times New Roman"/>
          <w:b/>
          <w:u w:val="single"/>
        </w:rPr>
        <w:t xml:space="preserve">                       </w:t>
      </w:r>
      <w:r w:rsidR="00745730">
        <w:rPr>
          <w:rFonts w:ascii="Times New Roman" w:hAnsi="Times New Roman" w:cs="Times New Roman"/>
          <w:b/>
          <w:u w:val="single"/>
        </w:rPr>
        <w:t xml:space="preserve">             </w:t>
      </w:r>
      <w:r w:rsidR="00060A11" w:rsidRPr="00956942">
        <w:rPr>
          <w:rFonts w:ascii="Times New Roman" w:hAnsi="Times New Roman" w:cs="Times New Roman"/>
          <w:b/>
          <w:u w:val="single"/>
        </w:rPr>
        <w:t xml:space="preserve">           </w:t>
      </w:r>
      <w:r w:rsidR="002061C7" w:rsidRPr="00956942">
        <w:rPr>
          <w:rFonts w:ascii="Times New Roman" w:hAnsi="Times New Roman" w:cs="Times New Roman"/>
          <w:b/>
          <w:u w:val="single"/>
        </w:rPr>
        <w:tab/>
      </w:r>
      <w:r w:rsidR="002061C7" w:rsidRPr="00956942">
        <w:rPr>
          <w:rFonts w:ascii="Times New Roman" w:hAnsi="Times New Roman" w:cs="Times New Roman"/>
          <w:b/>
          <w:u w:val="single"/>
        </w:rPr>
        <w:tab/>
      </w:r>
      <w:r w:rsidR="005A532F" w:rsidRPr="00956942">
        <w:rPr>
          <w:rFonts w:ascii="Times New Roman" w:hAnsi="Times New Roman" w:cs="Times New Roman"/>
          <w:b/>
          <w:u w:val="single"/>
        </w:rPr>
        <w:tab/>
      </w:r>
      <w:r w:rsidR="005A532F" w:rsidRPr="00956942">
        <w:rPr>
          <w:rFonts w:ascii="Times New Roman" w:hAnsi="Times New Roman" w:cs="Times New Roman"/>
          <w:b/>
          <w:u w:val="single"/>
        </w:rPr>
        <w:tab/>
      </w:r>
      <w:r w:rsidR="005A532F" w:rsidRPr="00956942">
        <w:rPr>
          <w:rFonts w:ascii="Times New Roman" w:hAnsi="Times New Roman" w:cs="Times New Roman"/>
          <w:b/>
          <w:u w:val="single"/>
        </w:rPr>
        <w:tab/>
      </w:r>
    </w:p>
    <w:p w:rsidR="00745730" w:rsidRDefault="00F229C3" w:rsidP="00370860">
      <w:pPr>
        <w:spacing w:after="0" w:line="240" w:lineRule="auto"/>
        <w:rPr>
          <w:rFonts w:ascii="Times New Roman" w:hAnsi="Times New Roman" w:cs="Times New Roman"/>
        </w:rPr>
      </w:pPr>
      <w:r w:rsidRPr="00F229C3">
        <w:rPr>
          <w:rFonts w:ascii="Times New Roman" w:hAnsi="Times New Roman" w:cs="Times New Roman"/>
        </w:rPr>
        <w:t xml:space="preserve">Endeavour Capital is selling its interest in OFD Foods to Arbor Investments.  OFD Foods will continue to own and operate the facility.  </w:t>
      </w:r>
    </w:p>
    <w:p w:rsidR="00414DD0" w:rsidRDefault="00414DD0" w:rsidP="00370860">
      <w:pPr>
        <w:spacing w:after="0" w:line="240" w:lineRule="auto"/>
        <w:rPr>
          <w:rFonts w:ascii="Times New Roman" w:hAnsi="Times New Roman" w:cs="Times New Roman"/>
        </w:rPr>
      </w:pPr>
    </w:p>
    <w:p w:rsidR="00414DD0" w:rsidRPr="00F229C3" w:rsidRDefault="00414DD0" w:rsidP="00370860">
      <w:pPr>
        <w:spacing w:after="0" w:line="240" w:lineRule="auto"/>
        <w:rPr>
          <w:rFonts w:ascii="Times New Roman" w:hAnsi="Times New Roman" w:cs="Times New Roman"/>
        </w:rPr>
      </w:pPr>
      <w:r>
        <w:rPr>
          <w:rFonts w:ascii="Times New Roman" w:hAnsi="Times New Roman" w:cs="Times New Roman"/>
        </w:rPr>
        <w:t xml:space="preserve">The applicant was represented by Kelly </w:t>
      </w:r>
      <w:proofErr w:type="spellStart"/>
      <w:r>
        <w:rPr>
          <w:rFonts w:ascii="Times New Roman" w:hAnsi="Times New Roman" w:cs="Times New Roman"/>
        </w:rPr>
        <w:t>Goforth</w:t>
      </w:r>
      <w:proofErr w:type="spellEnd"/>
      <w:r>
        <w:rPr>
          <w:rFonts w:ascii="Times New Roman" w:hAnsi="Times New Roman" w:cs="Times New Roman"/>
        </w:rPr>
        <w:t xml:space="preserve">. </w:t>
      </w:r>
    </w:p>
    <w:p w:rsidR="00293156" w:rsidRPr="00F229C3" w:rsidRDefault="00293156" w:rsidP="00370860">
      <w:pPr>
        <w:autoSpaceDE w:val="0"/>
        <w:autoSpaceDN w:val="0"/>
        <w:adjustRightInd w:val="0"/>
        <w:spacing w:after="0" w:line="240" w:lineRule="auto"/>
        <w:rPr>
          <w:rFonts w:ascii="Times New Roman" w:hAnsi="Times New Roman" w:cs="Times New Roman"/>
        </w:rPr>
      </w:pPr>
    </w:p>
    <w:p w:rsidR="005A532F" w:rsidRPr="00F229C3" w:rsidRDefault="005A532F" w:rsidP="00F229C3">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sidR="00C56461" w:rsidRPr="00956942">
        <w:rPr>
          <w:rFonts w:ascii="Times New Roman" w:hAnsi="Times New Roman" w:cs="Times New Roman"/>
        </w:rPr>
        <w:t>:</w:t>
      </w:r>
      <w:r w:rsidR="00F229C3" w:rsidRPr="00F229C3">
        <w:rPr>
          <w:rFonts w:ascii="CIDFont+F1" w:hAnsi="CIDFont+F1" w:cs="CIDFont+F1"/>
          <w:sz w:val="24"/>
          <w:szCs w:val="24"/>
        </w:rPr>
        <w:t xml:space="preserve"> </w:t>
      </w:r>
      <w:r w:rsidR="00F229C3" w:rsidRPr="00F229C3">
        <w:rPr>
          <w:rFonts w:ascii="Times New Roman" w:hAnsi="Times New Roman" w:cs="Times New Roman"/>
        </w:rPr>
        <w:t xml:space="preserve">RESOLUTION OF </w:t>
      </w:r>
      <w:r w:rsidR="00F229C3">
        <w:rPr>
          <w:rFonts w:ascii="Times New Roman" w:hAnsi="Times New Roman" w:cs="Times New Roman"/>
        </w:rPr>
        <w:t xml:space="preserve">THE COUNTY OF MONROE INDUSTRIAL </w:t>
      </w:r>
      <w:r w:rsidR="00F229C3" w:rsidRPr="00F229C3">
        <w:rPr>
          <w:rFonts w:ascii="Times New Roman" w:hAnsi="Times New Roman" w:cs="Times New Roman"/>
        </w:rPr>
        <w:t>DEVELOPMENT AGENCY</w:t>
      </w:r>
      <w:r w:rsidR="00F229C3">
        <w:rPr>
          <w:rFonts w:ascii="Times New Roman" w:hAnsi="Times New Roman" w:cs="Times New Roman"/>
        </w:rPr>
        <w:t xml:space="preserve"> (THE "AGENCY") AUTHORIZING THE </w:t>
      </w:r>
      <w:r w:rsidR="00F229C3" w:rsidRPr="00F229C3">
        <w:rPr>
          <w:rFonts w:ascii="Times New Roman" w:hAnsi="Times New Roman" w:cs="Times New Roman"/>
        </w:rPr>
        <w:t>TRANSFER BY ENDEAVOUR</w:t>
      </w:r>
      <w:r w:rsidR="00F229C3">
        <w:rPr>
          <w:rFonts w:ascii="Times New Roman" w:hAnsi="Times New Roman" w:cs="Times New Roman"/>
        </w:rPr>
        <w:t xml:space="preserve"> CAPITAL FUND VII, LP, ENDEAVOR ASSOCIATES FUND VII, LP AND ENDEAVOR GP FUND VII, LP OF </w:t>
      </w:r>
      <w:r w:rsidR="00F229C3" w:rsidRPr="00F229C3">
        <w:rPr>
          <w:rFonts w:ascii="Times New Roman" w:hAnsi="Times New Roman" w:cs="Times New Roman"/>
        </w:rPr>
        <w:t xml:space="preserve">ITS INTEREST IN THE OFD </w:t>
      </w:r>
      <w:r w:rsidR="00F229C3">
        <w:rPr>
          <w:rFonts w:ascii="Times New Roman" w:hAnsi="Times New Roman" w:cs="Times New Roman"/>
        </w:rPr>
        <w:t xml:space="preserve">FOODS, LLC TO ARBOR INVESTMENTS </w:t>
      </w:r>
      <w:r w:rsidR="00F229C3" w:rsidRPr="00F229C3">
        <w:rPr>
          <w:rFonts w:ascii="Times New Roman" w:hAnsi="Times New Roman" w:cs="Times New Roman"/>
        </w:rPr>
        <w:t>V, L.P. AND ARBO</w:t>
      </w:r>
      <w:r w:rsidR="00F229C3">
        <w:rPr>
          <w:rFonts w:ascii="Times New Roman" w:hAnsi="Times New Roman" w:cs="Times New Roman"/>
        </w:rPr>
        <w:t xml:space="preserve">R INVESTMENTS V-A, L.P. AND THE </w:t>
      </w:r>
      <w:r w:rsidR="00F229C3" w:rsidRPr="00F229C3">
        <w:rPr>
          <w:rFonts w:ascii="Times New Roman" w:hAnsi="Times New Roman" w:cs="Times New Roman"/>
        </w:rPr>
        <w:t>EXECUTION OF RELATED DOCUMENTS.</w:t>
      </w:r>
      <w:r w:rsidR="00C56461" w:rsidRPr="00F229C3">
        <w:rPr>
          <w:rFonts w:ascii="Times New Roman" w:hAnsi="Times New Roman" w:cs="Times New Roman"/>
        </w:rPr>
        <w:t xml:space="preserve"> </w:t>
      </w:r>
    </w:p>
    <w:p w:rsidR="00F229C3" w:rsidRDefault="00F229C3" w:rsidP="00370860">
      <w:pPr>
        <w:widowControl w:val="0"/>
        <w:spacing w:after="0" w:line="240" w:lineRule="auto"/>
        <w:rPr>
          <w:rFonts w:ascii="Times New Roman" w:hAnsi="Times New Roman" w:cs="Times New Roman"/>
        </w:rPr>
      </w:pPr>
    </w:p>
    <w:p w:rsidR="005A532F" w:rsidRDefault="00F229C3" w:rsidP="00370860">
      <w:pPr>
        <w:widowControl w:val="0"/>
        <w:spacing w:after="0" w:line="240" w:lineRule="auto"/>
        <w:rPr>
          <w:rFonts w:ascii="Times New Roman" w:hAnsi="Times New Roman" w:cs="Times New Roman"/>
        </w:rPr>
      </w:pPr>
      <w:r>
        <w:rPr>
          <w:rFonts w:ascii="Times New Roman" w:hAnsi="Times New Roman" w:cs="Times New Roman"/>
        </w:rPr>
        <w:t>On motion by J. Popli</w:t>
      </w:r>
      <w:r w:rsidR="005A532F" w:rsidRPr="00956942">
        <w:rPr>
          <w:rFonts w:ascii="Times New Roman" w:hAnsi="Times New Roman" w:cs="Times New Roman"/>
        </w:rPr>
        <w:t xml:space="preserve"> to approve the resolution, second by </w:t>
      </w:r>
      <w:r>
        <w:rPr>
          <w:rFonts w:ascii="Times New Roman" w:hAnsi="Times New Roman" w:cs="Times New Roman"/>
        </w:rPr>
        <w:t>A. Meleo</w:t>
      </w:r>
      <w:r w:rsidR="00C56461" w:rsidRPr="00956942">
        <w:rPr>
          <w:rFonts w:ascii="Times New Roman" w:hAnsi="Times New Roman" w:cs="Times New Roman"/>
        </w:rPr>
        <w:t xml:space="preserve">, </w:t>
      </w:r>
      <w:r w:rsidR="00302BF3" w:rsidRPr="00956942">
        <w:rPr>
          <w:rFonts w:ascii="Times New Roman" w:hAnsi="Times New Roman" w:cs="Times New Roman"/>
        </w:rPr>
        <w:t>all a</w:t>
      </w:r>
      <w:r w:rsidR="00E5610A" w:rsidRPr="00956942">
        <w:rPr>
          <w:rFonts w:ascii="Times New Roman" w:hAnsi="Times New Roman" w:cs="Times New Roman"/>
        </w:rPr>
        <w:t>y</w:t>
      </w:r>
      <w:r w:rsidR="00302BF3" w:rsidRPr="00956942">
        <w:rPr>
          <w:rFonts w:ascii="Times New Roman" w:hAnsi="Times New Roman" w:cs="Times New Roman"/>
        </w:rPr>
        <w:t>e</w:t>
      </w:r>
      <w:r w:rsidR="00A2706F" w:rsidRPr="00956942">
        <w:rPr>
          <w:rFonts w:ascii="Times New Roman" w:hAnsi="Times New Roman" w:cs="Times New Roman"/>
        </w:rPr>
        <w:t>,</w:t>
      </w:r>
      <w:r w:rsidR="00414DD0">
        <w:rPr>
          <w:rFonts w:ascii="Times New Roman" w:hAnsi="Times New Roman" w:cs="Times New Roman"/>
        </w:rPr>
        <w:t xml:space="preserve"> </w:t>
      </w:r>
      <w:r w:rsidR="00414DD0" w:rsidRPr="009335C6">
        <w:rPr>
          <w:rFonts w:ascii="Times New Roman" w:hAnsi="Times New Roman" w:cs="Times New Roman"/>
        </w:rPr>
        <w:t>with an abstention by</w:t>
      </w:r>
      <w:r w:rsidR="00414DD0">
        <w:rPr>
          <w:rFonts w:ascii="Times New Roman" w:hAnsi="Times New Roman" w:cs="Times New Roman"/>
        </w:rPr>
        <w:t xml:space="preserve"> L. </w:t>
      </w:r>
      <w:proofErr w:type="spellStart"/>
      <w:r w:rsidR="00414DD0">
        <w:rPr>
          <w:rFonts w:ascii="Times New Roman" w:hAnsi="Times New Roman" w:cs="Times New Roman"/>
        </w:rPr>
        <w:t>Bolzner</w:t>
      </w:r>
      <w:proofErr w:type="spellEnd"/>
      <w:r w:rsidR="00414DD0" w:rsidRPr="00956942">
        <w:rPr>
          <w:rFonts w:ascii="Times New Roman" w:hAnsi="Times New Roman" w:cs="Times New Roman"/>
        </w:rPr>
        <w:t>,</w:t>
      </w:r>
      <w:r w:rsidR="00A2706F" w:rsidRPr="00956942">
        <w:rPr>
          <w:rFonts w:ascii="Times New Roman" w:hAnsi="Times New Roman" w:cs="Times New Roman"/>
        </w:rPr>
        <w:t xml:space="preserve"> </w:t>
      </w:r>
      <w:r w:rsidR="005A532F" w:rsidRPr="00956942">
        <w:rPr>
          <w:rFonts w:ascii="Times New Roman" w:hAnsi="Times New Roman" w:cs="Times New Roman"/>
        </w:rPr>
        <w:t xml:space="preserve">the motion carried. </w:t>
      </w:r>
    </w:p>
    <w:p w:rsidR="00B04933" w:rsidRDefault="00B04933" w:rsidP="00370860">
      <w:pPr>
        <w:spacing w:after="0" w:line="240" w:lineRule="auto"/>
        <w:rPr>
          <w:rFonts w:ascii="Times New Roman" w:hAnsi="Times New Roman" w:cs="Times New Roman"/>
        </w:rPr>
      </w:pPr>
    </w:p>
    <w:p w:rsidR="00B04933" w:rsidRPr="00956942" w:rsidRDefault="00A24034" w:rsidP="00370860">
      <w:pPr>
        <w:spacing w:after="0" w:line="240" w:lineRule="auto"/>
        <w:rPr>
          <w:rFonts w:ascii="Times New Roman" w:hAnsi="Times New Roman" w:cs="Times New Roman"/>
          <w:b/>
          <w:u w:val="single"/>
        </w:rPr>
      </w:pPr>
      <w:proofErr w:type="spellStart"/>
      <w:r>
        <w:rPr>
          <w:rFonts w:ascii="Times New Roman" w:hAnsi="Times New Roman" w:cs="Times New Roman"/>
          <w:b/>
          <w:u w:val="single"/>
        </w:rPr>
        <w:t>FiveTwentyFive</w:t>
      </w:r>
      <w:proofErr w:type="spellEnd"/>
      <w:r>
        <w:rPr>
          <w:rFonts w:ascii="Times New Roman" w:hAnsi="Times New Roman" w:cs="Times New Roman"/>
          <w:b/>
          <w:u w:val="single"/>
        </w:rPr>
        <w:t xml:space="preserve"> East Broad LLC – New Tenant</w:t>
      </w:r>
      <w:r w:rsidR="00B04933">
        <w:rPr>
          <w:rFonts w:ascii="Times New Roman" w:hAnsi="Times New Roman" w:cs="Times New Roman"/>
          <w:b/>
          <w:u w:val="single"/>
        </w:rPr>
        <w:t xml:space="preserve"> </w:t>
      </w:r>
      <w:r>
        <w:rPr>
          <w:rFonts w:ascii="Times New Roman" w:hAnsi="Times New Roman" w:cs="Times New Roman"/>
          <w:b/>
          <w:u w:val="single"/>
        </w:rPr>
        <w:t xml:space="preserve">                         </w:t>
      </w:r>
      <w:r w:rsidR="00B04933" w:rsidRPr="00956942">
        <w:rPr>
          <w:rFonts w:ascii="Times New Roman" w:hAnsi="Times New Roman" w:cs="Times New Roman"/>
          <w:b/>
          <w:u w:val="single"/>
        </w:rPr>
        <w:t xml:space="preserve">    </w:t>
      </w:r>
      <w:r w:rsidR="00B04933" w:rsidRPr="00956942">
        <w:rPr>
          <w:rFonts w:ascii="Times New Roman" w:hAnsi="Times New Roman" w:cs="Times New Roman"/>
          <w:b/>
          <w:u w:val="single"/>
        </w:rPr>
        <w:tab/>
      </w:r>
      <w:r w:rsidR="00B04933" w:rsidRPr="00956942">
        <w:rPr>
          <w:rFonts w:ascii="Times New Roman" w:hAnsi="Times New Roman" w:cs="Times New Roman"/>
          <w:b/>
          <w:u w:val="single"/>
        </w:rPr>
        <w:tab/>
      </w:r>
      <w:r w:rsidR="00B04933" w:rsidRPr="00956942">
        <w:rPr>
          <w:rFonts w:ascii="Times New Roman" w:hAnsi="Times New Roman" w:cs="Times New Roman"/>
          <w:b/>
          <w:u w:val="single"/>
        </w:rPr>
        <w:tab/>
      </w:r>
      <w:r w:rsidR="00B04933" w:rsidRPr="00956942">
        <w:rPr>
          <w:rFonts w:ascii="Times New Roman" w:hAnsi="Times New Roman" w:cs="Times New Roman"/>
          <w:b/>
          <w:u w:val="single"/>
        </w:rPr>
        <w:tab/>
      </w:r>
      <w:r w:rsidR="00B04933" w:rsidRPr="00956942">
        <w:rPr>
          <w:rFonts w:ascii="Times New Roman" w:hAnsi="Times New Roman" w:cs="Times New Roman"/>
          <w:b/>
          <w:u w:val="single"/>
        </w:rPr>
        <w:tab/>
      </w:r>
    </w:p>
    <w:p w:rsidR="00B04933" w:rsidRDefault="00A24034" w:rsidP="00370860">
      <w:pPr>
        <w:autoSpaceDE w:val="0"/>
        <w:autoSpaceDN w:val="0"/>
        <w:adjustRightInd w:val="0"/>
        <w:spacing w:after="0" w:line="240" w:lineRule="auto"/>
        <w:rPr>
          <w:rFonts w:ascii="Times New Roman" w:hAnsi="Times New Roman" w:cs="Times New Roman"/>
        </w:rPr>
      </w:pPr>
      <w:proofErr w:type="spellStart"/>
      <w:r w:rsidRPr="00A24034">
        <w:rPr>
          <w:rFonts w:ascii="Times New Roman" w:hAnsi="Times New Roman" w:cs="Times New Roman"/>
        </w:rPr>
        <w:t>FiveTwentyFive</w:t>
      </w:r>
      <w:proofErr w:type="spellEnd"/>
      <w:r w:rsidRPr="00A24034">
        <w:rPr>
          <w:rFonts w:ascii="Times New Roman" w:hAnsi="Times New Roman" w:cs="Times New Roman"/>
        </w:rPr>
        <w:t xml:space="preserve"> East Broad LLC, constructed 4 buildings in the City of Roches</w:t>
      </w:r>
      <w:r w:rsidR="004673D6">
        <w:rPr>
          <w:rFonts w:ascii="Times New Roman" w:hAnsi="Times New Roman" w:cs="Times New Roman"/>
        </w:rPr>
        <w:t xml:space="preserve">ter’s Neighborhood of </w:t>
      </w:r>
      <w:r w:rsidRPr="00A24034">
        <w:rPr>
          <w:rFonts w:ascii="Times New Roman" w:hAnsi="Times New Roman" w:cs="Times New Roman"/>
        </w:rPr>
        <w:t xml:space="preserve">Play. The applicant is seeking approval for a new tenant, </w:t>
      </w:r>
      <w:proofErr w:type="spellStart"/>
      <w:r w:rsidRPr="00A24034">
        <w:rPr>
          <w:rFonts w:ascii="Times New Roman" w:hAnsi="Times New Roman" w:cs="Times New Roman"/>
        </w:rPr>
        <w:t>Nerdvana</w:t>
      </w:r>
      <w:proofErr w:type="spellEnd"/>
      <w:r w:rsidRPr="00A24034">
        <w:rPr>
          <w:rFonts w:ascii="Times New Roman" w:hAnsi="Times New Roman" w:cs="Times New Roman"/>
        </w:rPr>
        <w:t>, a scratch kitchen and craft bar focused on the celebration of video game and board game culture located in Frisco, Texas. They will occupy approximately 5,766+/- SF of Building C.</w:t>
      </w:r>
    </w:p>
    <w:p w:rsidR="00A24034" w:rsidRPr="00A24034" w:rsidRDefault="00A24034" w:rsidP="00370860">
      <w:pPr>
        <w:autoSpaceDE w:val="0"/>
        <w:autoSpaceDN w:val="0"/>
        <w:adjustRightInd w:val="0"/>
        <w:spacing w:after="0" w:line="240" w:lineRule="auto"/>
        <w:rPr>
          <w:rFonts w:ascii="Times New Roman" w:hAnsi="Times New Roman" w:cs="Times New Roman"/>
        </w:rPr>
      </w:pPr>
    </w:p>
    <w:p w:rsidR="009335C6" w:rsidRDefault="00B04933" w:rsidP="004673D6">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The board considered the following resolution: </w:t>
      </w:r>
      <w:r w:rsidR="004673D6" w:rsidRPr="004673D6">
        <w:rPr>
          <w:rFonts w:ascii="Times New Roman" w:hAnsi="Times New Roman" w:cs="Times New Roman"/>
        </w:rPr>
        <w:t>RES</w:t>
      </w:r>
      <w:r w:rsidR="004673D6">
        <w:rPr>
          <w:rFonts w:ascii="Times New Roman" w:hAnsi="Times New Roman" w:cs="Times New Roman"/>
        </w:rPr>
        <w:t xml:space="preserve">OLUTION OF THE COUNTY OF MONROE INDUSTRIAL </w:t>
      </w:r>
      <w:r w:rsidR="004673D6" w:rsidRPr="004673D6">
        <w:rPr>
          <w:rFonts w:ascii="Times New Roman" w:hAnsi="Times New Roman" w:cs="Times New Roman"/>
        </w:rPr>
        <w:t>DEVELOPMENT AGENCY</w:t>
      </w:r>
      <w:r w:rsidR="004673D6">
        <w:rPr>
          <w:rFonts w:ascii="Times New Roman" w:hAnsi="Times New Roman" w:cs="Times New Roman"/>
        </w:rPr>
        <w:t xml:space="preserve"> (THE "AGENCY") AUTHORIZING THE </w:t>
      </w:r>
      <w:r w:rsidR="004673D6" w:rsidRPr="004673D6">
        <w:rPr>
          <w:rFonts w:ascii="Times New Roman" w:hAnsi="Times New Roman" w:cs="Times New Roman"/>
        </w:rPr>
        <w:t>SUBLEASE BY FIVETWENTYFIVE</w:t>
      </w:r>
      <w:r w:rsidR="004673D6">
        <w:rPr>
          <w:rFonts w:ascii="Times New Roman" w:hAnsi="Times New Roman" w:cs="Times New Roman"/>
        </w:rPr>
        <w:t xml:space="preserve"> EAST BROAD LLC (THE "COMPANY") </w:t>
      </w:r>
      <w:r w:rsidR="004673D6" w:rsidRPr="004673D6">
        <w:rPr>
          <w:rFonts w:ascii="Times New Roman" w:hAnsi="Times New Roman" w:cs="Times New Roman"/>
        </w:rPr>
        <w:t>OF A PORTION OF THE FA</w:t>
      </w:r>
      <w:r w:rsidR="004673D6">
        <w:rPr>
          <w:rFonts w:ascii="Times New Roman" w:hAnsi="Times New Roman" w:cs="Times New Roman"/>
        </w:rPr>
        <w:t xml:space="preserve">CILITY (DEFINED BELOW) KNOWN AS </w:t>
      </w:r>
      <w:r w:rsidR="004673D6" w:rsidRPr="004673D6">
        <w:rPr>
          <w:rFonts w:ascii="Times New Roman" w:hAnsi="Times New Roman" w:cs="Times New Roman"/>
        </w:rPr>
        <w:t xml:space="preserve">BUILDING C (5,766+/- SQ. FT.), TO NERDVANA; AND </w:t>
      </w:r>
      <w:r w:rsidR="004673D6">
        <w:rPr>
          <w:rFonts w:ascii="Times New Roman" w:hAnsi="Times New Roman" w:cs="Times New Roman"/>
        </w:rPr>
        <w:t xml:space="preserve">THE EXECUTION </w:t>
      </w:r>
      <w:r w:rsidR="004673D6" w:rsidRPr="004673D6">
        <w:rPr>
          <w:rFonts w:ascii="Times New Roman" w:hAnsi="Times New Roman" w:cs="Times New Roman"/>
        </w:rPr>
        <w:t>OF RELATED DOCUMENTS.</w:t>
      </w:r>
    </w:p>
    <w:p w:rsidR="004673D6" w:rsidRPr="004673D6" w:rsidRDefault="004673D6" w:rsidP="004673D6">
      <w:pPr>
        <w:autoSpaceDE w:val="0"/>
        <w:autoSpaceDN w:val="0"/>
        <w:adjustRightInd w:val="0"/>
        <w:spacing w:after="0" w:line="240" w:lineRule="auto"/>
        <w:rPr>
          <w:rFonts w:ascii="Times New Roman" w:hAnsi="Times New Roman" w:cs="Times New Roman"/>
        </w:rPr>
      </w:pPr>
    </w:p>
    <w:p w:rsidR="004673D6" w:rsidRDefault="004673D6" w:rsidP="004673D6">
      <w:pPr>
        <w:widowControl w:val="0"/>
        <w:spacing w:after="0" w:line="240" w:lineRule="auto"/>
        <w:rPr>
          <w:rFonts w:ascii="Times New Roman" w:hAnsi="Times New Roman" w:cs="Times New Roman"/>
        </w:rPr>
      </w:pPr>
      <w:r>
        <w:rPr>
          <w:rFonts w:ascii="Times New Roman" w:hAnsi="Times New Roman" w:cs="Times New Roman"/>
        </w:rPr>
        <w:t xml:space="preserve">On motion by L. </w:t>
      </w:r>
      <w:proofErr w:type="spellStart"/>
      <w:r>
        <w:rPr>
          <w:rFonts w:ascii="Times New Roman" w:hAnsi="Times New Roman" w:cs="Times New Roman"/>
        </w:rPr>
        <w:t>Bolzner</w:t>
      </w:r>
      <w:proofErr w:type="spellEnd"/>
      <w:r w:rsidRPr="00956942">
        <w:rPr>
          <w:rFonts w:ascii="Times New Roman" w:hAnsi="Times New Roman" w:cs="Times New Roman"/>
        </w:rPr>
        <w:t xml:space="preserve"> to approve the resolution, second by </w:t>
      </w:r>
      <w:r>
        <w:rPr>
          <w:rFonts w:ascii="Times New Roman" w:hAnsi="Times New Roman" w:cs="Times New Roman"/>
        </w:rPr>
        <w:t>R. King</w:t>
      </w:r>
      <w:r w:rsidRPr="00956942">
        <w:rPr>
          <w:rFonts w:ascii="Times New Roman" w:hAnsi="Times New Roman" w:cs="Times New Roman"/>
        </w:rPr>
        <w:t>, all aye,</w:t>
      </w:r>
      <w:r>
        <w:rPr>
          <w:rFonts w:ascii="Times New Roman" w:hAnsi="Times New Roman" w:cs="Times New Roman"/>
        </w:rPr>
        <w:t xml:space="preserve"> </w:t>
      </w:r>
      <w:r w:rsidRPr="009335C6">
        <w:rPr>
          <w:rFonts w:ascii="Times New Roman" w:hAnsi="Times New Roman" w:cs="Times New Roman"/>
        </w:rPr>
        <w:t>with an abstention by</w:t>
      </w:r>
      <w:r>
        <w:rPr>
          <w:rFonts w:ascii="Times New Roman" w:hAnsi="Times New Roman" w:cs="Times New Roman"/>
        </w:rPr>
        <w:t xml:space="preserve"> J. Popli</w:t>
      </w:r>
      <w:r w:rsidRPr="00956942">
        <w:rPr>
          <w:rFonts w:ascii="Times New Roman" w:hAnsi="Times New Roman" w:cs="Times New Roman"/>
        </w:rPr>
        <w:t xml:space="preserve">, the motion carried. </w:t>
      </w:r>
    </w:p>
    <w:p w:rsidR="00B04933" w:rsidRDefault="00B04933" w:rsidP="00370860">
      <w:pPr>
        <w:widowControl w:val="0"/>
        <w:spacing w:after="0" w:line="240" w:lineRule="auto"/>
        <w:rPr>
          <w:rFonts w:ascii="Times New Roman" w:hAnsi="Times New Roman" w:cs="Times New Roman"/>
        </w:rPr>
      </w:pPr>
    </w:p>
    <w:p w:rsidR="00B04933" w:rsidRPr="00956942" w:rsidRDefault="003E2BAD" w:rsidP="00370860">
      <w:pPr>
        <w:spacing w:after="0" w:line="240" w:lineRule="auto"/>
        <w:rPr>
          <w:rFonts w:ascii="Times New Roman" w:hAnsi="Times New Roman" w:cs="Times New Roman"/>
          <w:b/>
          <w:u w:val="single"/>
        </w:rPr>
      </w:pPr>
      <w:r>
        <w:rPr>
          <w:rFonts w:ascii="Times New Roman" w:hAnsi="Times New Roman" w:cs="Times New Roman"/>
          <w:b/>
          <w:u w:val="single"/>
        </w:rPr>
        <w:t>Sibley Redevelopment LP</w:t>
      </w:r>
      <w:r w:rsidR="00B04933">
        <w:rPr>
          <w:rFonts w:ascii="Times New Roman" w:hAnsi="Times New Roman" w:cs="Times New Roman"/>
          <w:b/>
          <w:u w:val="single"/>
        </w:rPr>
        <w:t xml:space="preserve"> – Extension                                                </w:t>
      </w:r>
      <w:r>
        <w:rPr>
          <w:rFonts w:ascii="Times New Roman" w:hAnsi="Times New Roman" w:cs="Times New Roman"/>
          <w:b/>
          <w:u w:val="single"/>
        </w:rPr>
        <w:t xml:space="preserve">         </w:t>
      </w:r>
      <w:r w:rsidR="00B04933" w:rsidRPr="00956942">
        <w:rPr>
          <w:rFonts w:ascii="Times New Roman" w:hAnsi="Times New Roman" w:cs="Times New Roman"/>
          <w:b/>
          <w:u w:val="single"/>
        </w:rPr>
        <w:tab/>
      </w:r>
      <w:r w:rsidR="00B04933" w:rsidRPr="00956942">
        <w:rPr>
          <w:rFonts w:ascii="Times New Roman" w:hAnsi="Times New Roman" w:cs="Times New Roman"/>
          <w:b/>
          <w:u w:val="single"/>
        </w:rPr>
        <w:tab/>
      </w:r>
      <w:r w:rsidR="00B04933" w:rsidRPr="00956942">
        <w:rPr>
          <w:rFonts w:ascii="Times New Roman" w:hAnsi="Times New Roman" w:cs="Times New Roman"/>
          <w:b/>
          <w:u w:val="single"/>
        </w:rPr>
        <w:tab/>
      </w:r>
      <w:r w:rsidR="00B04933" w:rsidRPr="00956942">
        <w:rPr>
          <w:rFonts w:ascii="Times New Roman" w:hAnsi="Times New Roman" w:cs="Times New Roman"/>
          <w:b/>
          <w:u w:val="single"/>
        </w:rPr>
        <w:tab/>
      </w:r>
    </w:p>
    <w:p w:rsidR="003E2BAD" w:rsidRDefault="003E2BAD" w:rsidP="00370860">
      <w:pPr>
        <w:autoSpaceDE w:val="0"/>
        <w:autoSpaceDN w:val="0"/>
        <w:adjustRightInd w:val="0"/>
        <w:spacing w:after="0" w:line="240" w:lineRule="auto"/>
        <w:rPr>
          <w:rFonts w:ascii="Times New Roman" w:hAnsi="Times New Roman" w:cs="Times New Roman"/>
        </w:rPr>
      </w:pPr>
      <w:r w:rsidRPr="003E2BAD">
        <w:rPr>
          <w:rFonts w:ascii="Times New Roman" w:hAnsi="Times New Roman" w:cs="Times New Roman"/>
        </w:rPr>
        <w:t xml:space="preserve">Sibley Redevelopment Limited Partnership (Sibley), is one of 3 entities created to redevelop the former Sibley Building in the City of Rochester. The project was approved in December 2012. Sibley reports over 93% occupancy in the commercial portion of the redevelopment. The applicant is seeking an extension of the sales tax exemption through December 31, 2022 because of continued buildout of the commercial space.  </w:t>
      </w:r>
    </w:p>
    <w:p w:rsidR="00293156" w:rsidRPr="003E2BAD" w:rsidRDefault="003E2BAD" w:rsidP="00370860">
      <w:pPr>
        <w:autoSpaceDE w:val="0"/>
        <w:autoSpaceDN w:val="0"/>
        <w:adjustRightInd w:val="0"/>
        <w:spacing w:after="0" w:line="240" w:lineRule="auto"/>
        <w:rPr>
          <w:rFonts w:ascii="Times New Roman" w:hAnsi="Times New Roman" w:cs="Times New Roman"/>
        </w:rPr>
      </w:pPr>
      <w:r w:rsidRPr="003E2BAD">
        <w:rPr>
          <w:rFonts w:ascii="Times New Roman" w:hAnsi="Times New Roman" w:cs="Times New Roman"/>
        </w:rPr>
        <w:t xml:space="preserve"> </w:t>
      </w:r>
    </w:p>
    <w:p w:rsidR="009335C6" w:rsidRDefault="00B04933" w:rsidP="003E2BAD">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The board considered the following resolution: </w:t>
      </w:r>
      <w:r w:rsidR="003E2BAD" w:rsidRPr="003E2BAD">
        <w:rPr>
          <w:rFonts w:ascii="Times New Roman" w:hAnsi="Times New Roman" w:cs="Times New Roman"/>
        </w:rPr>
        <w:t xml:space="preserve">RESOLUTION OF </w:t>
      </w:r>
      <w:r w:rsidR="003E2BAD">
        <w:rPr>
          <w:rFonts w:ascii="Times New Roman" w:hAnsi="Times New Roman" w:cs="Times New Roman"/>
        </w:rPr>
        <w:t xml:space="preserve">THE COUNTY OF MONROE INDUSTRIAL </w:t>
      </w:r>
      <w:r w:rsidR="003E2BAD" w:rsidRPr="003E2BAD">
        <w:rPr>
          <w:rFonts w:ascii="Times New Roman" w:hAnsi="Times New Roman" w:cs="Times New Roman"/>
        </w:rPr>
        <w:t>DEVELOPMENT AGENCY</w:t>
      </w:r>
      <w:r w:rsidR="003E2BAD">
        <w:rPr>
          <w:rFonts w:ascii="Times New Roman" w:hAnsi="Times New Roman" w:cs="Times New Roman"/>
        </w:rPr>
        <w:t xml:space="preserve"> (THE "AGENCY") AUTHORIZING THE </w:t>
      </w:r>
      <w:r w:rsidR="003E2BAD" w:rsidRPr="003E2BAD">
        <w:rPr>
          <w:rFonts w:ascii="Times New Roman" w:hAnsi="Times New Roman" w:cs="Times New Roman"/>
        </w:rPr>
        <w:t>EXTENSION OF THE SALES T</w:t>
      </w:r>
      <w:r w:rsidR="003E2BAD">
        <w:rPr>
          <w:rFonts w:ascii="Times New Roman" w:hAnsi="Times New Roman" w:cs="Times New Roman"/>
        </w:rPr>
        <w:t xml:space="preserve">AX EXEMPTION BENEFIT GRANTED TO </w:t>
      </w:r>
      <w:r w:rsidR="003E2BAD" w:rsidRPr="003E2BAD">
        <w:rPr>
          <w:rFonts w:ascii="Times New Roman" w:hAnsi="Times New Roman" w:cs="Times New Roman"/>
        </w:rPr>
        <w:t>SIBLEY REDEVELOPMENT LIMI</w:t>
      </w:r>
      <w:r w:rsidR="003E2BAD">
        <w:rPr>
          <w:rFonts w:ascii="Times New Roman" w:hAnsi="Times New Roman" w:cs="Times New Roman"/>
        </w:rPr>
        <w:t xml:space="preserve">TED PARTNERSHIP (THE "COMPANY") </w:t>
      </w:r>
      <w:r w:rsidR="003E2BAD" w:rsidRPr="003E2BAD">
        <w:rPr>
          <w:rFonts w:ascii="Times New Roman" w:hAnsi="Times New Roman" w:cs="Times New Roman"/>
        </w:rPr>
        <w:t>THROUGH DECEMBER 31, 2022.</w:t>
      </w:r>
    </w:p>
    <w:p w:rsidR="003E2BAD" w:rsidRPr="003E2BAD" w:rsidRDefault="003E2BAD" w:rsidP="003E2BAD">
      <w:pPr>
        <w:autoSpaceDE w:val="0"/>
        <w:autoSpaceDN w:val="0"/>
        <w:adjustRightInd w:val="0"/>
        <w:spacing w:after="0" w:line="240" w:lineRule="auto"/>
        <w:rPr>
          <w:rFonts w:ascii="Times New Roman" w:hAnsi="Times New Roman" w:cs="Times New Roman"/>
        </w:rPr>
      </w:pPr>
    </w:p>
    <w:p w:rsidR="00B04933" w:rsidRPr="00956942" w:rsidRDefault="00B04933" w:rsidP="00370860">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3E2BAD">
        <w:rPr>
          <w:rFonts w:ascii="Times New Roman" w:hAnsi="Times New Roman" w:cs="Times New Roman"/>
        </w:rPr>
        <w:t>T. Milne</w:t>
      </w:r>
      <w:r w:rsidRPr="00956942">
        <w:rPr>
          <w:rFonts w:ascii="Times New Roman" w:hAnsi="Times New Roman" w:cs="Times New Roman"/>
        </w:rPr>
        <w:t xml:space="preserve"> to approve the </w:t>
      </w:r>
      <w:r w:rsidR="003E2BAD">
        <w:rPr>
          <w:rFonts w:ascii="Times New Roman" w:hAnsi="Times New Roman" w:cs="Times New Roman"/>
        </w:rPr>
        <w:t>resolution, second by R. King</w:t>
      </w:r>
      <w:r w:rsidRPr="00956942">
        <w:rPr>
          <w:rFonts w:ascii="Times New Roman" w:hAnsi="Times New Roman" w:cs="Times New Roman"/>
        </w:rPr>
        <w:t xml:space="preserve">, all aye, the motion carried. </w:t>
      </w:r>
    </w:p>
    <w:p w:rsidR="00B04933" w:rsidRDefault="00B04933" w:rsidP="00370860">
      <w:pPr>
        <w:widowControl w:val="0"/>
        <w:spacing w:after="0" w:line="240" w:lineRule="auto"/>
        <w:rPr>
          <w:rFonts w:ascii="Times New Roman" w:hAnsi="Times New Roman" w:cs="Times New Roman"/>
        </w:rPr>
      </w:pPr>
    </w:p>
    <w:p w:rsidR="00B04933" w:rsidRPr="00956942" w:rsidRDefault="005237FC" w:rsidP="00370860">
      <w:pPr>
        <w:spacing w:after="0" w:line="240" w:lineRule="auto"/>
        <w:rPr>
          <w:rFonts w:ascii="Times New Roman" w:hAnsi="Times New Roman" w:cs="Times New Roman"/>
          <w:b/>
          <w:u w:val="single"/>
        </w:rPr>
      </w:pPr>
      <w:r>
        <w:rPr>
          <w:rFonts w:ascii="Times New Roman" w:hAnsi="Times New Roman" w:cs="Times New Roman"/>
          <w:b/>
          <w:u w:val="single"/>
        </w:rPr>
        <w:t xml:space="preserve">Sibley Mixed Use LP – Extension                                                                              </w:t>
      </w:r>
      <w:r w:rsidR="00B04933">
        <w:rPr>
          <w:rFonts w:ascii="Times New Roman" w:hAnsi="Times New Roman" w:cs="Times New Roman"/>
          <w:b/>
          <w:u w:val="single"/>
        </w:rPr>
        <w:t xml:space="preserve">  </w:t>
      </w:r>
      <w:r w:rsidR="009335C6">
        <w:rPr>
          <w:rFonts w:ascii="Times New Roman" w:hAnsi="Times New Roman" w:cs="Times New Roman"/>
          <w:b/>
          <w:u w:val="single"/>
        </w:rPr>
        <w:t xml:space="preserve">                      </w:t>
      </w:r>
      <w:r w:rsidR="009335C6">
        <w:rPr>
          <w:rFonts w:ascii="Times New Roman" w:hAnsi="Times New Roman" w:cs="Times New Roman"/>
          <w:b/>
          <w:u w:val="single"/>
        </w:rPr>
        <w:tab/>
      </w:r>
    </w:p>
    <w:p w:rsidR="009335C6" w:rsidRDefault="005237FC" w:rsidP="00370860">
      <w:pPr>
        <w:autoSpaceDE w:val="0"/>
        <w:autoSpaceDN w:val="0"/>
        <w:adjustRightInd w:val="0"/>
        <w:spacing w:after="0" w:line="240" w:lineRule="auto"/>
        <w:rPr>
          <w:rFonts w:ascii="Times New Roman" w:hAnsi="Times New Roman" w:cs="Times New Roman"/>
        </w:rPr>
      </w:pPr>
      <w:r w:rsidRPr="005237FC">
        <w:rPr>
          <w:rFonts w:ascii="Times New Roman" w:hAnsi="Times New Roman" w:cs="Times New Roman"/>
        </w:rPr>
        <w:t>Sibley Mixed Use LLC was originally approved for a custom PILOT for the redevelopment of the former Sibley’s department store in 2012.  In 2016, the project was approved for sales and mortgage recording tax exemptions.   The applicant is seeking an extension of the sales tax exemption through December 31, 2022 because of continued buildout of the commercial space.</w:t>
      </w:r>
    </w:p>
    <w:p w:rsidR="005237FC" w:rsidRPr="005237FC" w:rsidRDefault="005237FC" w:rsidP="00370860">
      <w:pPr>
        <w:autoSpaceDE w:val="0"/>
        <w:autoSpaceDN w:val="0"/>
        <w:adjustRightInd w:val="0"/>
        <w:spacing w:after="0" w:line="240" w:lineRule="auto"/>
        <w:rPr>
          <w:rFonts w:ascii="Times New Roman" w:hAnsi="Times New Roman" w:cs="Times New Roman"/>
        </w:rPr>
      </w:pPr>
    </w:p>
    <w:p w:rsidR="009335C6" w:rsidRDefault="00B04933" w:rsidP="005237FC">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The board considered the following resolution: </w:t>
      </w:r>
      <w:r w:rsidR="005237FC" w:rsidRPr="005237FC">
        <w:rPr>
          <w:rFonts w:ascii="Times New Roman" w:hAnsi="Times New Roman" w:cs="Times New Roman"/>
        </w:rPr>
        <w:t xml:space="preserve">RESOLUTION OF </w:t>
      </w:r>
      <w:r w:rsidR="005237FC">
        <w:rPr>
          <w:rFonts w:ascii="Times New Roman" w:hAnsi="Times New Roman" w:cs="Times New Roman"/>
        </w:rPr>
        <w:t xml:space="preserve">THE COUNTY OF MONROE INDUSTRIAL </w:t>
      </w:r>
      <w:r w:rsidR="005237FC" w:rsidRPr="005237FC">
        <w:rPr>
          <w:rFonts w:ascii="Times New Roman" w:hAnsi="Times New Roman" w:cs="Times New Roman"/>
        </w:rPr>
        <w:t>DEVELOPMENT AGENCY</w:t>
      </w:r>
      <w:r w:rsidR="005237FC">
        <w:rPr>
          <w:rFonts w:ascii="Times New Roman" w:hAnsi="Times New Roman" w:cs="Times New Roman"/>
        </w:rPr>
        <w:t xml:space="preserve"> (THE "AGENCY") AUTHORIZING THE </w:t>
      </w:r>
      <w:r w:rsidR="005237FC" w:rsidRPr="005237FC">
        <w:rPr>
          <w:rFonts w:ascii="Times New Roman" w:hAnsi="Times New Roman" w:cs="Times New Roman"/>
        </w:rPr>
        <w:t>EXTENSION OF THE SALES AND USE TAX EXEMPTION BENEFITS (AS</w:t>
      </w:r>
      <w:r w:rsidR="005237FC">
        <w:rPr>
          <w:rFonts w:ascii="Times New Roman" w:hAnsi="Times New Roman" w:cs="Times New Roman"/>
        </w:rPr>
        <w:t xml:space="preserve"> HEREINAFTER DEFINED) </w:t>
      </w:r>
      <w:r w:rsidR="005237FC" w:rsidRPr="005237FC">
        <w:rPr>
          <w:rFonts w:ascii="Times New Roman" w:hAnsi="Times New Roman" w:cs="Times New Roman"/>
        </w:rPr>
        <w:lastRenderedPageBreak/>
        <w:t>GRANTED TO SIBLEY MIXED USE LLC (T</w:t>
      </w:r>
      <w:r w:rsidR="005237FC">
        <w:rPr>
          <w:rFonts w:ascii="Times New Roman" w:hAnsi="Times New Roman" w:cs="Times New Roman"/>
        </w:rPr>
        <w:t xml:space="preserve">HE </w:t>
      </w:r>
      <w:r w:rsidR="005237FC" w:rsidRPr="005237FC">
        <w:rPr>
          <w:rFonts w:ascii="Times New Roman" w:hAnsi="Times New Roman" w:cs="Times New Roman"/>
        </w:rPr>
        <w:t>"COMPANY") THROUGH DECEM</w:t>
      </w:r>
      <w:r w:rsidR="005237FC">
        <w:rPr>
          <w:rFonts w:ascii="Times New Roman" w:hAnsi="Times New Roman" w:cs="Times New Roman"/>
        </w:rPr>
        <w:t xml:space="preserve">BER 31, 2022, AND THE EXECUTION </w:t>
      </w:r>
      <w:r w:rsidR="005237FC" w:rsidRPr="005237FC">
        <w:rPr>
          <w:rFonts w:ascii="Times New Roman" w:hAnsi="Times New Roman" w:cs="Times New Roman"/>
        </w:rPr>
        <w:t>OF RELATED DOCUMENTS.</w:t>
      </w:r>
    </w:p>
    <w:p w:rsidR="005237FC" w:rsidRPr="005237FC" w:rsidRDefault="005237FC" w:rsidP="005237FC">
      <w:pPr>
        <w:autoSpaceDE w:val="0"/>
        <w:autoSpaceDN w:val="0"/>
        <w:adjustRightInd w:val="0"/>
        <w:spacing w:after="0" w:line="240" w:lineRule="auto"/>
        <w:rPr>
          <w:rFonts w:ascii="Times New Roman" w:hAnsi="Times New Roman" w:cs="Times New Roman"/>
        </w:rPr>
      </w:pPr>
    </w:p>
    <w:p w:rsidR="00B04933" w:rsidRDefault="00B04933" w:rsidP="00370860">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5237FC">
        <w:rPr>
          <w:rFonts w:ascii="Times New Roman" w:hAnsi="Times New Roman" w:cs="Times New Roman"/>
        </w:rPr>
        <w:t>A. Meleo</w:t>
      </w:r>
      <w:r w:rsidRPr="00956942">
        <w:rPr>
          <w:rFonts w:ascii="Times New Roman" w:hAnsi="Times New Roman" w:cs="Times New Roman"/>
        </w:rPr>
        <w:t xml:space="preserve"> to approve the </w:t>
      </w:r>
      <w:r w:rsidR="00B63B50">
        <w:rPr>
          <w:rFonts w:ascii="Times New Roman" w:hAnsi="Times New Roman" w:cs="Times New Roman"/>
        </w:rPr>
        <w:t xml:space="preserve">resolution, second by L. </w:t>
      </w:r>
      <w:proofErr w:type="spellStart"/>
      <w:r w:rsidR="00B63B50">
        <w:rPr>
          <w:rFonts w:ascii="Times New Roman" w:hAnsi="Times New Roman" w:cs="Times New Roman"/>
        </w:rPr>
        <w:t>Bolzner</w:t>
      </w:r>
      <w:proofErr w:type="spellEnd"/>
      <w:r w:rsidRPr="00956942">
        <w:rPr>
          <w:rFonts w:ascii="Times New Roman" w:hAnsi="Times New Roman" w:cs="Times New Roman"/>
        </w:rPr>
        <w:t xml:space="preserve">, all </w:t>
      </w:r>
      <w:r w:rsidRPr="009335C6">
        <w:rPr>
          <w:rFonts w:ascii="Times New Roman" w:hAnsi="Times New Roman" w:cs="Times New Roman"/>
        </w:rPr>
        <w:t>aye</w:t>
      </w:r>
      <w:r w:rsidR="00B63B50">
        <w:rPr>
          <w:rFonts w:ascii="Times New Roman" w:hAnsi="Times New Roman" w:cs="Times New Roman"/>
        </w:rPr>
        <w:t xml:space="preserve">, </w:t>
      </w:r>
      <w:r w:rsidRPr="00956942">
        <w:rPr>
          <w:rFonts w:ascii="Times New Roman" w:hAnsi="Times New Roman" w:cs="Times New Roman"/>
        </w:rPr>
        <w:t xml:space="preserve">the motion carried. </w:t>
      </w:r>
    </w:p>
    <w:p w:rsidR="00B63B50" w:rsidRDefault="00B63B50" w:rsidP="00370860">
      <w:pPr>
        <w:widowControl w:val="0"/>
        <w:spacing w:after="0" w:line="240" w:lineRule="auto"/>
        <w:rPr>
          <w:rFonts w:ascii="Times New Roman" w:hAnsi="Times New Roman" w:cs="Times New Roman"/>
        </w:rPr>
      </w:pPr>
    </w:p>
    <w:p w:rsidR="00B63B50" w:rsidRPr="00956942" w:rsidRDefault="00B63B50" w:rsidP="00B63B50">
      <w:pPr>
        <w:spacing w:after="0" w:line="240" w:lineRule="auto"/>
        <w:rPr>
          <w:rFonts w:ascii="Times New Roman" w:hAnsi="Times New Roman" w:cs="Times New Roman"/>
          <w:b/>
          <w:u w:val="single"/>
        </w:rPr>
      </w:pPr>
      <w:r>
        <w:rPr>
          <w:rFonts w:ascii="Times New Roman" w:hAnsi="Times New Roman" w:cs="Times New Roman"/>
          <w:b/>
          <w:u w:val="single"/>
        </w:rPr>
        <w:t xml:space="preserve">125 Howell Street – Extension                                                                                                      </w:t>
      </w:r>
      <w:r>
        <w:rPr>
          <w:rFonts w:ascii="Times New Roman" w:hAnsi="Times New Roman" w:cs="Times New Roman"/>
          <w:b/>
          <w:u w:val="single"/>
        </w:rPr>
        <w:tab/>
      </w:r>
    </w:p>
    <w:p w:rsidR="00B63B50" w:rsidRDefault="00B63B50" w:rsidP="00B63B50">
      <w:pPr>
        <w:autoSpaceDE w:val="0"/>
        <w:autoSpaceDN w:val="0"/>
        <w:adjustRightInd w:val="0"/>
        <w:spacing w:after="0" w:line="240" w:lineRule="auto"/>
        <w:rPr>
          <w:rFonts w:ascii="Times New Roman" w:hAnsi="Times New Roman" w:cs="Times New Roman"/>
        </w:rPr>
      </w:pPr>
      <w:r w:rsidRPr="00B63B50">
        <w:rPr>
          <w:rFonts w:ascii="Times New Roman" w:hAnsi="Times New Roman" w:cs="Times New Roman"/>
        </w:rPr>
        <w:t xml:space="preserve">125 Howell Street, LLC is constructing five (5), market rate, four-story townhome rental units. The applicant is seeking an extension of the sales tax exemption through June 30, 2023 because of delays in materials due to COVID and market conditions.   </w:t>
      </w:r>
    </w:p>
    <w:p w:rsidR="00B63B50" w:rsidRPr="00B63B50" w:rsidRDefault="00B63B50" w:rsidP="00B63B50">
      <w:pPr>
        <w:autoSpaceDE w:val="0"/>
        <w:autoSpaceDN w:val="0"/>
        <w:adjustRightInd w:val="0"/>
        <w:spacing w:after="0" w:line="240" w:lineRule="auto"/>
        <w:rPr>
          <w:rFonts w:ascii="Times New Roman" w:hAnsi="Times New Roman" w:cs="Times New Roman"/>
        </w:rPr>
      </w:pPr>
    </w:p>
    <w:p w:rsidR="00B63B50" w:rsidRDefault="00B63B50" w:rsidP="00B63B50">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 xml:space="preserve">The board considered the following resolution: </w:t>
      </w:r>
      <w:r w:rsidRPr="00B63B50">
        <w:rPr>
          <w:rFonts w:ascii="Times New Roman" w:hAnsi="Times New Roman" w:cs="Times New Roman"/>
        </w:rPr>
        <w:t>RES</w:t>
      </w:r>
      <w:r>
        <w:rPr>
          <w:rFonts w:ascii="Times New Roman" w:hAnsi="Times New Roman" w:cs="Times New Roman"/>
        </w:rPr>
        <w:t xml:space="preserve">OLUTION OF THE COUNTY OF MONROE INDUSTRIAL </w:t>
      </w:r>
      <w:r w:rsidRPr="00B63B50">
        <w:rPr>
          <w:rFonts w:ascii="Times New Roman" w:hAnsi="Times New Roman" w:cs="Times New Roman"/>
        </w:rPr>
        <w:t>DEVELOPMENT AGENCY</w:t>
      </w:r>
      <w:r>
        <w:rPr>
          <w:rFonts w:ascii="Times New Roman" w:hAnsi="Times New Roman" w:cs="Times New Roman"/>
        </w:rPr>
        <w:t xml:space="preserve"> (THE "AGENCY") AUTHORIZING THE </w:t>
      </w:r>
      <w:r w:rsidRPr="00B63B50">
        <w:rPr>
          <w:rFonts w:ascii="Times New Roman" w:hAnsi="Times New Roman" w:cs="Times New Roman"/>
        </w:rPr>
        <w:t>EXTENSION OF THE SALES AND</w:t>
      </w:r>
      <w:r>
        <w:rPr>
          <w:rFonts w:ascii="Times New Roman" w:hAnsi="Times New Roman" w:cs="Times New Roman"/>
        </w:rPr>
        <w:t xml:space="preserve"> USE TAX EXEMPTION BENEFITS (AS HEREINAFTER DEFINED) </w:t>
      </w:r>
      <w:r w:rsidRPr="00B63B50">
        <w:rPr>
          <w:rFonts w:ascii="Times New Roman" w:hAnsi="Times New Roman" w:cs="Times New Roman"/>
        </w:rPr>
        <w:t>GRANTE</w:t>
      </w:r>
      <w:r>
        <w:rPr>
          <w:rFonts w:ascii="Times New Roman" w:hAnsi="Times New Roman" w:cs="Times New Roman"/>
        </w:rPr>
        <w:t xml:space="preserve">D TO 125 HOWELL STREET LLC (THE </w:t>
      </w:r>
      <w:r w:rsidRPr="00B63B50">
        <w:rPr>
          <w:rFonts w:ascii="Times New Roman" w:hAnsi="Times New Roman" w:cs="Times New Roman"/>
        </w:rPr>
        <w:t>"COMPANY") THROUGH JUNE</w:t>
      </w:r>
      <w:r>
        <w:rPr>
          <w:rFonts w:ascii="Times New Roman" w:hAnsi="Times New Roman" w:cs="Times New Roman"/>
        </w:rPr>
        <w:t xml:space="preserve"> 30, 2023, AND THE EXECUTION OF </w:t>
      </w:r>
      <w:r w:rsidRPr="00B63B50">
        <w:rPr>
          <w:rFonts w:ascii="Times New Roman" w:hAnsi="Times New Roman" w:cs="Times New Roman"/>
        </w:rPr>
        <w:t>RELATED DOCUMENTS.</w:t>
      </w:r>
    </w:p>
    <w:p w:rsidR="00B63B50" w:rsidRPr="00B63B50" w:rsidRDefault="00B63B50" w:rsidP="00B63B50">
      <w:pPr>
        <w:autoSpaceDE w:val="0"/>
        <w:autoSpaceDN w:val="0"/>
        <w:adjustRightInd w:val="0"/>
        <w:spacing w:after="0" w:line="240" w:lineRule="auto"/>
        <w:rPr>
          <w:rFonts w:ascii="Times New Roman" w:hAnsi="Times New Roman" w:cs="Times New Roman"/>
        </w:rPr>
      </w:pPr>
    </w:p>
    <w:p w:rsidR="00B63B50" w:rsidRDefault="00B63B50" w:rsidP="00B63B50">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Pr>
          <w:rFonts w:ascii="Times New Roman" w:hAnsi="Times New Roman" w:cs="Times New Roman"/>
        </w:rPr>
        <w:t>R. King</w:t>
      </w:r>
      <w:r w:rsidRPr="00956942">
        <w:rPr>
          <w:rFonts w:ascii="Times New Roman" w:hAnsi="Times New Roman" w:cs="Times New Roman"/>
        </w:rPr>
        <w:t xml:space="preserve"> to approve the </w:t>
      </w:r>
      <w:r>
        <w:rPr>
          <w:rFonts w:ascii="Times New Roman" w:hAnsi="Times New Roman" w:cs="Times New Roman"/>
        </w:rPr>
        <w:t>resolution, second by A. Meleo</w:t>
      </w:r>
      <w:r w:rsidRPr="00956942">
        <w:rPr>
          <w:rFonts w:ascii="Times New Roman" w:hAnsi="Times New Roman" w:cs="Times New Roman"/>
        </w:rPr>
        <w:t xml:space="preserve">, all </w:t>
      </w:r>
      <w:r w:rsidRPr="009335C6">
        <w:rPr>
          <w:rFonts w:ascii="Times New Roman" w:hAnsi="Times New Roman" w:cs="Times New Roman"/>
        </w:rPr>
        <w:t>aye</w:t>
      </w:r>
      <w:r>
        <w:rPr>
          <w:rFonts w:ascii="Times New Roman" w:hAnsi="Times New Roman" w:cs="Times New Roman"/>
        </w:rPr>
        <w:t xml:space="preserve">, </w:t>
      </w:r>
      <w:r w:rsidRPr="00956942">
        <w:rPr>
          <w:rFonts w:ascii="Times New Roman" w:hAnsi="Times New Roman" w:cs="Times New Roman"/>
        </w:rPr>
        <w:t xml:space="preserve">the motion carried. </w:t>
      </w:r>
    </w:p>
    <w:p w:rsidR="009C38A3" w:rsidRDefault="009C38A3" w:rsidP="00B63B50">
      <w:pPr>
        <w:widowControl w:val="0"/>
        <w:spacing w:after="0" w:line="240" w:lineRule="auto"/>
        <w:rPr>
          <w:rFonts w:ascii="Times New Roman" w:hAnsi="Times New Roman" w:cs="Times New Roman"/>
        </w:rPr>
      </w:pPr>
    </w:p>
    <w:p w:rsidR="009C38A3" w:rsidRPr="00956942" w:rsidRDefault="009C38A3" w:rsidP="009C38A3">
      <w:pPr>
        <w:spacing w:after="0" w:line="240" w:lineRule="auto"/>
        <w:rPr>
          <w:rFonts w:ascii="Times New Roman" w:hAnsi="Times New Roman" w:cs="Times New Roman"/>
          <w:b/>
          <w:u w:val="single"/>
        </w:rPr>
      </w:pPr>
      <w:proofErr w:type="spellStart"/>
      <w:r>
        <w:rPr>
          <w:rFonts w:ascii="Times New Roman" w:hAnsi="Times New Roman" w:cs="Times New Roman"/>
          <w:b/>
          <w:u w:val="single"/>
        </w:rPr>
        <w:t>Vigneri</w:t>
      </w:r>
      <w:proofErr w:type="spellEnd"/>
      <w:r>
        <w:rPr>
          <w:rFonts w:ascii="Times New Roman" w:hAnsi="Times New Roman" w:cs="Times New Roman"/>
          <w:b/>
          <w:u w:val="single"/>
        </w:rPr>
        <w:t xml:space="preserve"> Chocolate – Extension                                                                                                      </w:t>
      </w:r>
      <w:r>
        <w:rPr>
          <w:rFonts w:ascii="Times New Roman" w:hAnsi="Times New Roman" w:cs="Times New Roman"/>
          <w:b/>
          <w:u w:val="single"/>
        </w:rPr>
        <w:tab/>
      </w:r>
    </w:p>
    <w:p w:rsidR="009C38A3" w:rsidRPr="00CB08B0" w:rsidRDefault="009C38A3" w:rsidP="009C38A3">
      <w:pPr>
        <w:autoSpaceDE w:val="0"/>
        <w:autoSpaceDN w:val="0"/>
        <w:adjustRightInd w:val="0"/>
        <w:spacing w:after="0" w:line="240" w:lineRule="auto"/>
        <w:rPr>
          <w:rFonts w:ascii="Times New Roman" w:hAnsi="Times New Roman" w:cs="Times New Roman"/>
        </w:rPr>
      </w:pPr>
      <w:proofErr w:type="spellStart"/>
      <w:r w:rsidRPr="00CB08B0">
        <w:rPr>
          <w:rFonts w:ascii="Times New Roman" w:hAnsi="Times New Roman" w:cs="Times New Roman"/>
        </w:rPr>
        <w:t>Vigneri</w:t>
      </w:r>
      <w:proofErr w:type="spellEnd"/>
      <w:r w:rsidRPr="00CB08B0">
        <w:rPr>
          <w:rFonts w:ascii="Times New Roman" w:hAnsi="Times New Roman" w:cs="Times New Roman"/>
        </w:rPr>
        <w:t xml:space="preserve"> Chocolate, Inc. a second generation confectionery manufacturer, is renovation an existing building in the City of Rochester. The applicant is seeking an extension of the sales tax exemption through December 31, 2022 because of construction delays.  </w:t>
      </w:r>
    </w:p>
    <w:p w:rsidR="009C38A3" w:rsidRDefault="009C38A3" w:rsidP="009C38A3">
      <w:pPr>
        <w:autoSpaceDE w:val="0"/>
        <w:autoSpaceDN w:val="0"/>
        <w:adjustRightInd w:val="0"/>
        <w:spacing w:after="0" w:line="240" w:lineRule="auto"/>
        <w:rPr>
          <w:rFonts w:ascii="Times New Roman" w:hAnsi="Times New Roman" w:cs="Times New Roman"/>
        </w:rPr>
      </w:pPr>
    </w:p>
    <w:p w:rsidR="009C38A3" w:rsidRDefault="009C38A3" w:rsidP="00CB08B0">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sidR="00CB08B0">
        <w:rPr>
          <w:rFonts w:ascii="Times New Roman" w:hAnsi="Times New Roman" w:cs="Times New Roman"/>
        </w:rPr>
        <w:t xml:space="preserve">: </w:t>
      </w:r>
      <w:r w:rsidR="00CB08B0" w:rsidRPr="00CB08B0">
        <w:rPr>
          <w:rFonts w:ascii="Times New Roman" w:hAnsi="Times New Roman" w:cs="Times New Roman"/>
        </w:rPr>
        <w:t xml:space="preserve">RESOLUTION OF </w:t>
      </w:r>
      <w:r w:rsidR="00CB08B0">
        <w:rPr>
          <w:rFonts w:ascii="Times New Roman" w:hAnsi="Times New Roman" w:cs="Times New Roman"/>
        </w:rPr>
        <w:t xml:space="preserve">THE COUNTY OF MONROE INDUSTRIAL </w:t>
      </w:r>
      <w:r w:rsidR="00CB08B0" w:rsidRPr="00CB08B0">
        <w:rPr>
          <w:rFonts w:ascii="Times New Roman" w:hAnsi="Times New Roman" w:cs="Times New Roman"/>
        </w:rPr>
        <w:t>DEVELOPMENT AGENCY</w:t>
      </w:r>
      <w:r w:rsidR="00CB08B0">
        <w:rPr>
          <w:rFonts w:ascii="Times New Roman" w:hAnsi="Times New Roman" w:cs="Times New Roman"/>
        </w:rPr>
        <w:t xml:space="preserve"> (THE "AGENCY") AUTHORIZING THE </w:t>
      </w:r>
      <w:r w:rsidR="00CB08B0" w:rsidRPr="00CB08B0">
        <w:rPr>
          <w:rFonts w:ascii="Times New Roman" w:hAnsi="Times New Roman" w:cs="Times New Roman"/>
        </w:rPr>
        <w:t>EXTENSION OF THE SALES AND</w:t>
      </w:r>
      <w:r w:rsidR="00CB08B0">
        <w:rPr>
          <w:rFonts w:ascii="Times New Roman" w:hAnsi="Times New Roman" w:cs="Times New Roman"/>
        </w:rPr>
        <w:t xml:space="preserve"> USE TAX EXEMPTION BENEFITS (AS HEREINAFTER DEFINED) </w:t>
      </w:r>
      <w:r w:rsidR="00CB08B0" w:rsidRPr="00CB08B0">
        <w:rPr>
          <w:rFonts w:ascii="Times New Roman" w:hAnsi="Times New Roman" w:cs="Times New Roman"/>
        </w:rPr>
        <w:t>GRA</w:t>
      </w:r>
      <w:r w:rsidR="00CB08B0">
        <w:rPr>
          <w:rFonts w:ascii="Times New Roman" w:hAnsi="Times New Roman" w:cs="Times New Roman"/>
        </w:rPr>
        <w:t xml:space="preserve">NTED TO VIGNERI CHOCOLATE, INC. </w:t>
      </w:r>
      <w:r w:rsidR="00CB08B0" w:rsidRPr="00CB08B0">
        <w:rPr>
          <w:rFonts w:ascii="Times New Roman" w:hAnsi="Times New Roman" w:cs="Times New Roman"/>
        </w:rPr>
        <w:t>(THE "COMPANY") THR</w:t>
      </w:r>
      <w:r w:rsidR="00CB08B0">
        <w:rPr>
          <w:rFonts w:ascii="Times New Roman" w:hAnsi="Times New Roman" w:cs="Times New Roman"/>
        </w:rPr>
        <w:t xml:space="preserve">OUGH DECEMBER 31, 2022, AND THE </w:t>
      </w:r>
      <w:r w:rsidR="00CB08B0" w:rsidRPr="00CB08B0">
        <w:rPr>
          <w:rFonts w:ascii="Times New Roman" w:hAnsi="Times New Roman" w:cs="Times New Roman"/>
        </w:rPr>
        <w:t>EXECUTION OF RELATED DOCUMENTS.</w:t>
      </w:r>
    </w:p>
    <w:p w:rsidR="00CB08B0" w:rsidRPr="00CB08B0" w:rsidRDefault="00CB08B0" w:rsidP="00CB08B0">
      <w:pPr>
        <w:autoSpaceDE w:val="0"/>
        <w:autoSpaceDN w:val="0"/>
        <w:adjustRightInd w:val="0"/>
        <w:spacing w:after="0" w:line="240" w:lineRule="auto"/>
        <w:rPr>
          <w:rFonts w:ascii="Times New Roman" w:hAnsi="Times New Roman" w:cs="Times New Roman"/>
        </w:rPr>
      </w:pPr>
    </w:p>
    <w:p w:rsidR="009C38A3" w:rsidRDefault="009C38A3" w:rsidP="009C38A3">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CB08B0">
        <w:rPr>
          <w:rFonts w:ascii="Times New Roman" w:hAnsi="Times New Roman" w:cs="Times New Roman"/>
        </w:rPr>
        <w:t xml:space="preserve">L. </w:t>
      </w:r>
      <w:proofErr w:type="spellStart"/>
      <w:r w:rsidR="00CB08B0">
        <w:rPr>
          <w:rFonts w:ascii="Times New Roman" w:hAnsi="Times New Roman" w:cs="Times New Roman"/>
        </w:rPr>
        <w:t>Bolzner</w:t>
      </w:r>
      <w:proofErr w:type="spellEnd"/>
      <w:r w:rsidR="00CB08B0">
        <w:rPr>
          <w:rFonts w:ascii="Times New Roman" w:hAnsi="Times New Roman" w:cs="Times New Roman"/>
        </w:rPr>
        <w:t xml:space="preserve"> </w:t>
      </w:r>
      <w:r w:rsidRPr="00956942">
        <w:rPr>
          <w:rFonts w:ascii="Times New Roman" w:hAnsi="Times New Roman" w:cs="Times New Roman"/>
        </w:rPr>
        <w:t xml:space="preserve">to approve the </w:t>
      </w:r>
      <w:r>
        <w:rPr>
          <w:rFonts w:ascii="Times New Roman" w:hAnsi="Times New Roman" w:cs="Times New Roman"/>
        </w:rPr>
        <w:t>resolution, second by A. Meleo</w:t>
      </w:r>
      <w:r w:rsidRPr="00956942">
        <w:rPr>
          <w:rFonts w:ascii="Times New Roman" w:hAnsi="Times New Roman" w:cs="Times New Roman"/>
        </w:rPr>
        <w:t xml:space="preserve">, all </w:t>
      </w:r>
      <w:r w:rsidRPr="009335C6">
        <w:rPr>
          <w:rFonts w:ascii="Times New Roman" w:hAnsi="Times New Roman" w:cs="Times New Roman"/>
        </w:rPr>
        <w:t>aye</w:t>
      </w:r>
      <w:r>
        <w:rPr>
          <w:rFonts w:ascii="Times New Roman" w:hAnsi="Times New Roman" w:cs="Times New Roman"/>
        </w:rPr>
        <w:t xml:space="preserve">, </w:t>
      </w:r>
      <w:r w:rsidRPr="00956942">
        <w:rPr>
          <w:rFonts w:ascii="Times New Roman" w:hAnsi="Times New Roman" w:cs="Times New Roman"/>
        </w:rPr>
        <w:t xml:space="preserve">the motion carried. </w:t>
      </w:r>
    </w:p>
    <w:p w:rsidR="009C38A3" w:rsidRDefault="009C38A3" w:rsidP="00B63B50">
      <w:pPr>
        <w:widowControl w:val="0"/>
        <w:spacing w:after="0" w:line="240" w:lineRule="auto"/>
        <w:rPr>
          <w:rFonts w:ascii="Times New Roman" w:hAnsi="Times New Roman" w:cs="Times New Roman"/>
        </w:rPr>
      </w:pPr>
    </w:p>
    <w:p w:rsidR="00CB08B0" w:rsidRPr="00956942" w:rsidRDefault="00CB08B0" w:rsidP="00CB08B0">
      <w:pPr>
        <w:spacing w:after="0" w:line="240" w:lineRule="auto"/>
        <w:rPr>
          <w:rFonts w:ascii="Times New Roman" w:hAnsi="Times New Roman" w:cs="Times New Roman"/>
          <w:b/>
          <w:u w:val="single"/>
        </w:rPr>
      </w:pPr>
      <w:proofErr w:type="spellStart"/>
      <w:r>
        <w:rPr>
          <w:rFonts w:ascii="Times New Roman" w:hAnsi="Times New Roman" w:cs="Times New Roman"/>
          <w:b/>
          <w:u w:val="single"/>
        </w:rPr>
        <w:t>Rotork</w:t>
      </w:r>
      <w:proofErr w:type="spellEnd"/>
      <w:r>
        <w:rPr>
          <w:rFonts w:ascii="Times New Roman" w:hAnsi="Times New Roman" w:cs="Times New Roman"/>
          <w:b/>
          <w:u w:val="single"/>
        </w:rPr>
        <w:t xml:space="preserve"> Controls Inc. – Extension                                                                                                      </w:t>
      </w:r>
      <w:r>
        <w:rPr>
          <w:rFonts w:ascii="Times New Roman" w:hAnsi="Times New Roman" w:cs="Times New Roman"/>
          <w:b/>
          <w:u w:val="single"/>
        </w:rPr>
        <w:tab/>
      </w:r>
    </w:p>
    <w:p w:rsidR="00CB08B0" w:rsidRDefault="00CB08B0" w:rsidP="00CB08B0">
      <w:pPr>
        <w:autoSpaceDE w:val="0"/>
        <w:autoSpaceDN w:val="0"/>
        <w:adjustRightInd w:val="0"/>
        <w:spacing w:after="0" w:line="240" w:lineRule="auto"/>
        <w:rPr>
          <w:rFonts w:ascii="Times New Roman" w:hAnsi="Times New Roman" w:cs="Times New Roman"/>
        </w:rPr>
      </w:pPr>
      <w:proofErr w:type="spellStart"/>
      <w:r w:rsidRPr="00CB08B0">
        <w:rPr>
          <w:rFonts w:ascii="Times New Roman" w:hAnsi="Times New Roman" w:cs="Times New Roman"/>
        </w:rPr>
        <w:t>Rotork</w:t>
      </w:r>
      <w:proofErr w:type="spellEnd"/>
      <w:r w:rsidRPr="00CB08B0">
        <w:rPr>
          <w:rFonts w:ascii="Times New Roman" w:hAnsi="Times New Roman" w:cs="Times New Roman"/>
        </w:rPr>
        <w:t xml:space="preserve"> Controls Inc. is expanding their existing </w:t>
      </w:r>
      <w:r>
        <w:rPr>
          <w:rFonts w:ascii="Times New Roman" w:hAnsi="Times New Roman" w:cs="Times New Roman"/>
        </w:rPr>
        <w:t xml:space="preserve">facility in the Town of Gates. </w:t>
      </w:r>
      <w:r w:rsidRPr="00CB08B0">
        <w:rPr>
          <w:rFonts w:ascii="Times New Roman" w:hAnsi="Times New Roman" w:cs="Times New Roman"/>
        </w:rPr>
        <w:t xml:space="preserve">Originally approved in November 2019, </w:t>
      </w:r>
      <w:proofErr w:type="spellStart"/>
      <w:r w:rsidRPr="00CB08B0">
        <w:rPr>
          <w:rFonts w:ascii="Times New Roman" w:hAnsi="Times New Roman" w:cs="Times New Roman"/>
        </w:rPr>
        <w:t>Rotork</w:t>
      </w:r>
      <w:proofErr w:type="spellEnd"/>
      <w:r w:rsidRPr="00CB08B0">
        <w:rPr>
          <w:rFonts w:ascii="Times New Roman" w:hAnsi="Times New Roman" w:cs="Times New Roman"/>
        </w:rPr>
        <w:t xml:space="preserve"> is a manufacturer of actuators which provides flow control of gases/fluids for the oil, gas</w:t>
      </w:r>
      <w:r>
        <w:rPr>
          <w:rFonts w:ascii="Times New Roman" w:hAnsi="Times New Roman" w:cs="Times New Roman"/>
        </w:rPr>
        <w:t xml:space="preserve">, power, and water industries. </w:t>
      </w:r>
      <w:r w:rsidRPr="00CB08B0">
        <w:rPr>
          <w:rFonts w:ascii="Times New Roman" w:hAnsi="Times New Roman" w:cs="Times New Roman"/>
        </w:rPr>
        <w:t xml:space="preserve">The project was also approved for an increase and extension in </w:t>
      </w:r>
      <w:r>
        <w:rPr>
          <w:rFonts w:ascii="Times New Roman" w:hAnsi="Times New Roman" w:cs="Times New Roman"/>
        </w:rPr>
        <w:t xml:space="preserve">September 2020. </w:t>
      </w:r>
      <w:r w:rsidRPr="00CB08B0">
        <w:rPr>
          <w:rFonts w:ascii="Times New Roman" w:hAnsi="Times New Roman" w:cs="Times New Roman"/>
        </w:rPr>
        <w:t xml:space="preserve">The applicant is seeking an extension of the sales tax exemption through June 30, 2022 due to delays in supplies.    </w:t>
      </w:r>
    </w:p>
    <w:p w:rsidR="00CB08B0" w:rsidRPr="00CB08B0" w:rsidRDefault="00CB08B0" w:rsidP="00CB08B0">
      <w:pPr>
        <w:autoSpaceDE w:val="0"/>
        <w:autoSpaceDN w:val="0"/>
        <w:adjustRightInd w:val="0"/>
        <w:spacing w:after="0" w:line="240" w:lineRule="auto"/>
        <w:rPr>
          <w:rFonts w:ascii="Times New Roman" w:hAnsi="Times New Roman" w:cs="Times New Roman"/>
        </w:rPr>
      </w:pPr>
    </w:p>
    <w:p w:rsidR="00CB08B0" w:rsidRPr="00CB08B0" w:rsidRDefault="00CB08B0" w:rsidP="00CB08B0">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Pr>
          <w:rFonts w:ascii="Times New Roman" w:hAnsi="Times New Roman" w:cs="Times New Roman"/>
        </w:rPr>
        <w:t xml:space="preserve">: </w:t>
      </w:r>
      <w:r w:rsidRPr="00CB08B0">
        <w:rPr>
          <w:rFonts w:ascii="Times New Roman" w:hAnsi="Times New Roman" w:cs="Times New Roman"/>
        </w:rPr>
        <w:t xml:space="preserve">RESOLUTION OF THE COUNTY OF MONROE </w:t>
      </w:r>
      <w:r>
        <w:rPr>
          <w:rFonts w:ascii="Times New Roman" w:hAnsi="Times New Roman" w:cs="Times New Roman"/>
        </w:rPr>
        <w:t xml:space="preserve"> </w:t>
      </w:r>
    </w:p>
    <w:p w:rsidR="00CB08B0" w:rsidRPr="00CB08B0" w:rsidRDefault="00CB08B0" w:rsidP="00CB08B0">
      <w:pPr>
        <w:autoSpaceDE w:val="0"/>
        <w:autoSpaceDN w:val="0"/>
        <w:adjustRightInd w:val="0"/>
        <w:spacing w:after="0" w:line="240" w:lineRule="auto"/>
        <w:rPr>
          <w:rFonts w:ascii="Times New Roman" w:hAnsi="Times New Roman" w:cs="Times New Roman"/>
        </w:rPr>
      </w:pPr>
      <w:r w:rsidRPr="00CB08B0">
        <w:rPr>
          <w:rFonts w:ascii="Times New Roman" w:hAnsi="Times New Roman" w:cs="Times New Roman"/>
        </w:rPr>
        <w:t>DEVELOPMENT AGENCY (T</w:t>
      </w:r>
      <w:r>
        <w:rPr>
          <w:rFonts w:ascii="Times New Roman" w:hAnsi="Times New Roman" w:cs="Times New Roman"/>
        </w:rPr>
        <w:t xml:space="preserve">HE "AGENCY") AUTHORIZING THE </w:t>
      </w:r>
      <w:r w:rsidRPr="00CB08B0">
        <w:rPr>
          <w:rFonts w:ascii="Times New Roman" w:hAnsi="Times New Roman" w:cs="Times New Roman"/>
        </w:rPr>
        <w:t>EXTENSION OF THE SALES AND</w:t>
      </w:r>
      <w:r>
        <w:rPr>
          <w:rFonts w:ascii="Times New Roman" w:hAnsi="Times New Roman" w:cs="Times New Roman"/>
        </w:rPr>
        <w:t xml:space="preserve"> USE TAX EXEMPTION BENEFITS (AS </w:t>
      </w:r>
      <w:r w:rsidRPr="00CB08B0">
        <w:rPr>
          <w:rFonts w:ascii="Times New Roman" w:hAnsi="Times New Roman" w:cs="Times New Roman"/>
        </w:rPr>
        <w:t xml:space="preserve">HEREINAFTER DEFINED) </w:t>
      </w:r>
      <w:r>
        <w:rPr>
          <w:rFonts w:ascii="Times New Roman" w:hAnsi="Times New Roman" w:cs="Times New Roman"/>
        </w:rPr>
        <w:t xml:space="preserve">GRANTED TO ROTORK CONTROLS INC. </w:t>
      </w:r>
      <w:r w:rsidRPr="00CB08B0">
        <w:rPr>
          <w:rFonts w:ascii="Times New Roman" w:hAnsi="Times New Roman" w:cs="Times New Roman"/>
        </w:rPr>
        <w:t>THROUGH JUNE 30, 202</w:t>
      </w:r>
      <w:r>
        <w:rPr>
          <w:rFonts w:ascii="Times New Roman" w:hAnsi="Times New Roman" w:cs="Times New Roman"/>
        </w:rPr>
        <w:t xml:space="preserve">2, AND THE EXECUTION OF RELATED </w:t>
      </w:r>
      <w:r w:rsidRPr="00CB08B0">
        <w:rPr>
          <w:rFonts w:ascii="Times New Roman" w:hAnsi="Times New Roman" w:cs="Times New Roman"/>
        </w:rPr>
        <w:t>DOCUMENTS.</w:t>
      </w:r>
    </w:p>
    <w:p w:rsidR="00CB08B0" w:rsidRDefault="00CB08B0" w:rsidP="00CB08B0">
      <w:pPr>
        <w:widowControl w:val="0"/>
        <w:spacing w:after="0" w:line="240" w:lineRule="auto"/>
        <w:rPr>
          <w:rFonts w:ascii="Times New Roman" w:hAnsi="Times New Roman" w:cs="Times New Roman"/>
        </w:rPr>
      </w:pPr>
    </w:p>
    <w:p w:rsidR="00CB08B0" w:rsidRDefault="00CB08B0" w:rsidP="00CB08B0">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Pr>
          <w:rFonts w:ascii="Times New Roman" w:hAnsi="Times New Roman" w:cs="Times New Roman"/>
        </w:rPr>
        <w:t xml:space="preserve">T. Milne </w:t>
      </w:r>
      <w:r w:rsidRPr="00956942">
        <w:rPr>
          <w:rFonts w:ascii="Times New Roman" w:hAnsi="Times New Roman" w:cs="Times New Roman"/>
        </w:rPr>
        <w:t xml:space="preserve">to approve the </w:t>
      </w:r>
      <w:r>
        <w:rPr>
          <w:rFonts w:ascii="Times New Roman" w:hAnsi="Times New Roman" w:cs="Times New Roman"/>
        </w:rPr>
        <w:t xml:space="preserve">resolution, second by L. </w:t>
      </w:r>
      <w:proofErr w:type="spellStart"/>
      <w:r>
        <w:rPr>
          <w:rFonts w:ascii="Times New Roman" w:hAnsi="Times New Roman" w:cs="Times New Roman"/>
        </w:rPr>
        <w:t>Bolzner</w:t>
      </w:r>
      <w:proofErr w:type="spellEnd"/>
      <w:r w:rsidRPr="00956942">
        <w:rPr>
          <w:rFonts w:ascii="Times New Roman" w:hAnsi="Times New Roman" w:cs="Times New Roman"/>
        </w:rPr>
        <w:t xml:space="preserve">, all </w:t>
      </w:r>
      <w:r w:rsidRPr="009335C6">
        <w:rPr>
          <w:rFonts w:ascii="Times New Roman" w:hAnsi="Times New Roman" w:cs="Times New Roman"/>
        </w:rPr>
        <w:t>aye</w:t>
      </w:r>
      <w:r>
        <w:rPr>
          <w:rFonts w:ascii="Times New Roman" w:hAnsi="Times New Roman" w:cs="Times New Roman"/>
        </w:rPr>
        <w:t xml:space="preserve">, </w:t>
      </w:r>
      <w:r w:rsidRPr="00956942">
        <w:rPr>
          <w:rFonts w:ascii="Times New Roman" w:hAnsi="Times New Roman" w:cs="Times New Roman"/>
        </w:rPr>
        <w:t xml:space="preserve">the motion carried. </w:t>
      </w:r>
    </w:p>
    <w:p w:rsidR="00CB08B0" w:rsidRDefault="00CB08B0" w:rsidP="00CB08B0">
      <w:pPr>
        <w:widowControl w:val="0"/>
        <w:spacing w:after="0" w:line="240" w:lineRule="auto"/>
        <w:rPr>
          <w:rFonts w:ascii="Times New Roman" w:hAnsi="Times New Roman" w:cs="Times New Roman"/>
        </w:rPr>
      </w:pPr>
    </w:p>
    <w:p w:rsidR="00CB08B0" w:rsidRPr="00956942" w:rsidRDefault="00CB08B0" w:rsidP="00CB08B0">
      <w:pPr>
        <w:spacing w:after="0" w:line="240" w:lineRule="auto"/>
        <w:rPr>
          <w:rFonts w:ascii="Times New Roman" w:hAnsi="Times New Roman" w:cs="Times New Roman"/>
          <w:b/>
          <w:u w:val="single"/>
        </w:rPr>
      </w:pPr>
      <w:r>
        <w:rPr>
          <w:rFonts w:ascii="Times New Roman" w:hAnsi="Times New Roman" w:cs="Times New Roman"/>
          <w:b/>
          <w:u w:val="single"/>
        </w:rPr>
        <w:t xml:space="preserve">Hard Road Realty LLC – Extension                                                                                                      </w:t>
      </w:r>
      <w:r>
        <w:rPr>
          <w:rFonts w:ascii="Times New Roman" w:hAnsi="Times New Roman" w:cs="Times New Roman"/>
          <w:b/>
          <w:u w:val="single"/>
        </w:rPr>
        <w:tab/>
      </w:r>
    </w:p>
    <w:p w:rsidR="00CB08B0" w:rsidRDefault="00CB08B0" w:rsidP="00CB08B0">
      <w:pPr>
        <w:autoSpaceDE w:val="0"/>
        <w:autoSpaceDN w:val="0"/>
        <w:adjustRightInd w:val="0"/>
        <w:spacing w:after="0" w:line="240" w:lineRule="auto"/>
        <w:rPr>
          <w:rFonts w:ascii="Times New Roman" w:hAnsi="Times New Roman" w:cs="Times New Roman"/>
        </w:rPr>
      </w:pPr>
      <w:proofErr w:type="spellStart"/>
      <w:r w:rsidRPr="00CB08B0">
        <w:rPr>
          <w:rFonts w:ascii="Times New Roman" w:hAnsi="Times New Roman" w:cs="Times New Roman"/>
        </w:rPr>
        <w:t>LeFrois</w:t>
      </w:r>
      <w:proofErr w:type="spellEnd"/>
      <w:r w:rsidRPr="00CB08B0">
        <w:rPr>
          <w:rFonts w:ascii="Times New Roman" w:hAnsi="Times New Roman" w:cs="Times New Roman"/>
        </w:rPr>
        <w:t xml:space="preserve"> Development, LLC, is constructing a facility in the Town of Webster to be leased to the University of Rochester.  In March 2020, the applicant was approved for sales tax and mortgage recording </w:t>
      </w:r>
      <w:r w:rsidRPr="00CB08B0">
        <w:rPr>
          <w:rFonts w:ascii="Times New Roman" w:hAnsi="Times New Roman" w:cs="Times New Roman"/>
        </w:rPr>
        <w:lastRenderedPageBreak/>
        <w:t xml:space="preserve">tax exemptions and the </w:t>
      </w:r>
      <w:proofErr w:type="spellStart"/>
      <w:r w:rsidRPr="00CB08B0">
        <w:rPr>
          <w:rFonts w:ascii="Times New Roman" w:hAnsi="Times New Roman" w:cs="Times New Roman"/>
        </w:rPr>
        <w:t>LeasePlus</w:t>
      </w:r>
      <w:proofErr w:type="spellEnd"/>
      <w:r w:rsidRPr="00CB08B0">
        <w:rPr>
          <w:rFonts w:ascii="Times New Roman" w:hAnsi="Times New Roman" w:cs="Times New Roman"/>
        </w:rPr>
        <w:t xml:space="preserve"> property tax abatement.  The applicant is seeking an extension of the sales tax exemption through June 30, 2022 because of construction, material and shipping delays.</w:t>
      </w:r>
    </w:p>
    <w:p w:rsidR="00CB08B0" w:rsidRPr="00CB08B0" w:rsidRDefault="00CB08B0" w:rsidP="00CB08B0">
      <w:pPr>
        <w:autoSpaceDE w:val="0"/>
        <w:autoSpaceDN w:val="0"/>
        <w:adjustRightInd w:val="0"/>
        <w:spacing w:after="0" w:line="240" w:lineRule="auto"/>
        <w:rPr>
          <w:rFonts w:ascii="Times New Roman" w:hAnsi="Times New Roman" w:cs="Times New Roman"/>
        </w:rPr>
      </w:pPr>
    </w:p>
    <w:p w:rsidR="00CB08B0" w:rsidRPr="00CB08B0" w:rsidRDefault="00CB08B0" w:rsidP="00CB08B0">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Pr>
          <w:rFonts w:ascii="Times New Roman" w:hAnsi="Times New Roman" w:cs="Times New Roman"/>
        </w:rPr>
        <w:t xml:space="preserve">: </w:t>
      </w:r>
      <w:r w:rsidRPr="00CB08B0">
        <w:rPr>
          <w:rFonts w:ascii="Times New Roman" w:hAnsi="Times New Roman" w:cs="Times New Roman"/>
        </w:rPr>
        <w:t xml:space="preserve">RESOLUTION OF </w:t>
      </w:r>
      <w:r>
        <w:rPr>
          <w:rFonts w:ascii="Times New Roman" w:hAnsi="Times New Roman" w:cs="Times New Roman"/>
        </w:rPr>
        <w:t xml:space="preserve">THE COUNTY OF MONROE INDUSTRIAL </w:t>
      </w:r>
      <w:r w:rsidRPr="00CB08B0">
        <w:rPr>
          <w:rFonts w:ascii="Times New Roman" w:hAnsi="Times New Roman" w:cs="Times New Roman"/>
        </w:rPr>
        <w:t>DEVELOPMENT AGENCY</w:t>
      </w:r>
      <w:r>
        <w:rPr>
          <w:rFonts w:ascii="Times New Roman" w:hAnsi="Times New Roman" w:cs="Times New Roman"/>
        </w:rPr>
        <w:t xml:space="preserve"> (THE "AGENCY") AUTHORIZING THE </w:t>
      </w:r>
      <w:r w:rsidRPr="00CB08B0">
        <w:rPr>
          <w:rFonts w:ascii="Times New Roman" w:hAnsi="Times New Roman" w:cs="Times New Roman"/>
        </w:rPr>
        <w:t>EXTENSION OF THE SALES T</w:t>
      </w:r>
      <w:r>
        <w:rPr>
          <w:rFonts w:ascii="Times New Roman" w:hAnsi="Times New Roman" w:cs="Times New Roman"/>
        </w:rPr>
        <w:t xml:space="preserve">AX EXEMPTION BENEFIT GRANTED TO </w:t>
      </w:r>
      <w:r w:rsidRPr="00CB08B0">
        <w:rPr>
          <w:rFonts w:ascii="Times New Roman" w:hAnsi="Times New Roman" w:cs="Times New Roman"/>
        </w:rPr>
        <w:t>HARD ROAD REALTY LLC (THE "COMPANY") THROUGH JUNE 30, 2022.</w:t>
      </w:r>
    </w:p>
    <w:p w:rsidR="00CB08B0" w:rsidRDefault="00CB08B0" w:rsidP="00CB08B0">
      <w:pPr>
        <w:widowControl w:val="0"/>
        <w:spacing w:after="0" w:line="240" w:lineRule="auto"/>
        <w:rPr>
          <w:rFonts w:ascii="Times New Roman" w:hAnsi="Times New Roman" w:cs="Times New Roman"/>
        </w:rPr>
      </w:pPr>
    </w:p>
    <w:p w:rsidR="00CB08B0" w:rsidRDefault="00CB08B0" w:rsidP="00CB08B0">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Pr>
          <w:rFonts w:ascii="Times New Roman" w:hAnsi="Times New Roman" w:cs="Times New Roman"/>
        </w:rPr>
        <w:t xml:space="preserve">R. King </w:t>
      </w:r>
      <w:r w:rsidRPr="00956942">
        <w:rPr>
          <w:rFonts w:ascii="Times New Roman" w:hAnsi="Times New Roman" w:cs="Times New Roman"/>
        </w:rPr>
        <w:t xml:space="preserve">to approve the </w:t>
      </w:r>
      <w:r>
        <w:rPr>
          <w:rFonts w:ascii="Times New Roman" w:hAnsi="Times New Roman" w:cs="Times New Roman"/>
        </w:rPr>
        <w:t>resolution, second by J. Popli</w:t>
      </w:r>
      <w:r w:rsidRPr="00956942">
        <w:rPr>
          <w:rFonts w:ascii="Times New Roman" w:hAnsi="Times New Roman" w:cs="Times New Roman"/>
        </w:rPr>
        <w:t xml:space="preserve">, all </w:t>
      </w:r>
      <w:r w:rsidRPr="009335C6">
        <w:rPr>
          <w:rFonts w:ascii="Times New Roman" w:hAnsi="Times New Roman" w:cs="Times New Roman"/>
        </w:rPr>
        <w:t>aye</w:t>
      </w:r>
      <w:r>
        <w:rPr>
          <w:rFonts w:ascii="Times New Roman" w:hAnsi="Times New Roman" w:cs="Times New Roman"/>
        </w:rPr>
        <w:t xml:space="preserve">, </w:t>
      </w:r>
      <w:r w:rsidRPr="00956942">
        <w:rPr>
          <w:rFonts w:ascii="Times New Roman" w:hAnsi="Times New Roman" w:cs="Times New Roman"/>
        </w:rPr>
        <w:t xml:space="preserve">the motion carried. </w:t>
      </w:r>
    </w:p>
    <w:p w:rsidR="00CB08B0" w:rsidRDefault="00CB08B0" w:rsidP="00CB08B0">
      <w:pPr>
        <w:widowControl w:val="0"/>
        <w:spacing w:after="0" w:line="240" w:lineRule="auto"/>
        <w:rPr>
          <w:rFonts w:ascii="Times New Roman" w:hAnsi="Times New Roman" w:cs="Times New Roman"/>
        </w:rPr>
      </w:pPr>
    </w:p>
    <w:p w:rsidR="00CB08B0" w:rsidRPr="00956942" w:rsidRDefault="00914A26" w:rsidP="00CB08B0">
      <w:pPr>
        <w:spacing w:after="0" w:line="240" w:lineRule="auto"/>
        <w:rPr>
          <w:rFonts w:ascii="Times New Roman" w:hAnsi="Times New Roman" w:cs="Times New Roman"/>
          <w:b/>
          <w:u w:val="single"/>
        </w:rPr>
      </w:pPr>
      <w:r>
        <w:rPr>
          <w:rFonts w:ascii="Times New Roman" w:hAnsi="Times New Roman" w:cs="Times New Roman"/>
          <w:b/>
          <w:u w:val="single"/>
        </w:rPr>
        <w:t>John Street Realty</w:t>
      </w:r>
      <w:r w:rsidR="00CB08B0">
        <w:rPr>
          <w:rFonts w:ascii="Times New Roman" w:hAnsi="Times New Roman" w:cs="Times New Roman"/>
          <w:b/>
          <w:u w:val="single"/>
        </w:rPr>
        <w:t xml:space="preserve"> – Extension                                                                                                      </w:t>
      </w:r>
      <w:r w:rsidR="00CB08B0">
        <w:rPr>
          <w:rFonts w:ascii="Times New Roman" w:hAnsi="Times New Roman" w:cs="Times New Roman"/>
          <w:b/>
          <w:u w:val="single"/>
        </w:rPr>
        <w:tab/>
      </w:r>
    </w:p>
    <w:p w:rsidR="00CB08B0" w:rsidRDefault="00914A26" w:rsidP="00CB08B0">
      <w:pPr>
        <w:autoSpaceDE w:val="0"/>
        <w:autoSpaceDN w:val="0"/>
        <w:adjustRightInd w:val="0"/>
        <w:spacing w:after="0" w:line="240" w:lineRule="auto"/>
        <w:rPr>
          <w:rFonts w:ascii="Times New Roman" w:hAnsi="Times New Roman" w:cs="Times New Roman"/>
        </w:rPr>
      </w:pPr>
      <w:r w:rsidRPr="00914A26">
        <w:rPr>
          <w:rFonts w:ascii="Times New Roman" w:hAnsi="Times New Roman" w:cs="Times New Roman"/>
        </w:rPr>
        <w:t>1050 John Street LLC, a real estate holding company, proposes to construct an 83,000 square foot facility in the Town of Henrietta for MS International</w:t>
      </w:r>
      <w:r>
        <w:rPr>
          <w:rFonts w:ascii="Times New Roman" w:hAnsi="Times New Roman" w:cs="Times New Roman"/>
        </w:rPr>
        <w:t xml:space="preserve">. </w:t>
      </w:r>
      <w:r w:rsidRPr="00914A26">
        <w:rPr>
          <w:rFonts w:ascii="Times New Roman" w:hAnsi="Times New Roman" w:cs="Times New Roman"/>
        </w:rPr>
        <w:t>The applicant is seeking an extension of the sales tax exemption through June 30, 2022 because of construction delays.</w:t>
      </w:r>
    </w:p>
    <w:p w:rsidR="00914A26" w:rsidRPr="00914A26" w:rsidRDefault="00914A26" w:rsidP="00CB08B0">
      <w:pPr>
        <w:autoSpaceDE w:val="0"/>
        <w:autoSpaceDN w:val="0"/>
        <w:adjustRightInd w:val="0"/>
        <w:spacing w:after="0" w:line="240" w:lineRule="auto"/>
        <w:rPr>
          <w:rFonts w:ascii="Times New Roman" w:hAnsi="Times New Roman" w:cs="Times New Roman"/>
        </w:rPr>
      </w:pPr>
    </w:p>
    <w:p w:rsidR="00CB08B0" w:rsidRPr="00914A26" w:rsidRDefault="00CB08B0" w:rsidP="00914A26">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Pr>
          <w:rFonts w:ascii="Times New Roman" w:hAnsi="Times New Roman" w:cs="Times New Roman"/>
        </w:rPr>
        <w:t xml:space="preserve">: </w:t>
      </w:r>
      <w:r w:rsidR="00914A26" w:rsidRPr="00914A26">
        <w:rPr>
          <w:rFonts w:ascii="Times New Roman" w:hAnsi="Times New Roman" w:cs="Times New Roman"/>
        </w:rPr>
        <w:t xml:space="preserve">RESOLUTION OF </w:t>
      </w:r>
      <w:r w:rsidR="00914A26">
        <w:rPr>
          <w:rFonts w:ascii="Times New Roman" w:hAnsi="Times New Roman" w:cs="Times New Roman"/>
        </w:rPr>
        <w:t xml:space="preserve">THE COUNTY OF MONROE INDUSTRIAL </w:t>
      </w:r>
      <w:r w:rsidR="00914A26" w:rsidRPr="00914A26">
        <w:rPr>
          <w:rFonts w:ascii="Times New Roman" w:hAnsi="Times New Roman" w:cs="Times New Roman"/>
        </w:rPr>
        <w:t>DEVELOPMENT AGENCY</w:t>
      </w:r>
      <w:r w:rsidR="00914A26">
        <w:rPr>
          <w:rFonts w:ascii="Times New Roman" w:hAnsi="Times New Roman" w:cs="Times New Roman"/>
        </w:rPr>
        <w:t xml:space="preserve"> (THE "AGENCY") AUTHORIZING THE </w:t>
      </w:r>
      <w:r w:rsidR="00914A26" w:rsidRPr="00914A26">
        <w:rPr>
          <w:rFonts w:ascii="Times New Roman" w:hAnsi="Times New Roman" w:cs="Times New Roman"/>
        </w:rPr>
        <w:t>EXTENSION OF THE SALES T</w:t>
      </w:r>
      <w:r w:rsidR="00914A26">
        <w:rPr>
          <w:rFonts w:ascii="Times New Roman" w:hAnsi="Times New Roman" w:cs="Times New Roman"/>
        </w:rPr>
        <w:t xml:space="preserve">AX EXEMPTION BENEFIT GRANTED TO </w:t>
      </w:r>
      <w:r w:rsidR="00914A26" w:rsidRPr="00914A26">
        <w:rPr>
          <w:rFonts w:ascii="Times New Roman" w:hAnsi="Times New Roman" w:cs="Times New Roman"/>
        </w:rPr>
        <w:t>JOHN STREET REALTY LLC (</w:t>
      </w:r>
      <w:r w:rsidR="00914A26">
        <w:rPr>
          <w:rFonts w:ascii="Times New Roman" w:hAnsi="Times New Roman" w:cs="Times New Roman"/>
        </w:rPr>
        <w:t xml:space="preserve">THE "COMPANY") THROUGH JUNE 30, </w:t>
      </w:r>
      <w:r w:rsidR="00914A26" w:rsidRPr="00914A26">
        <w:rPr>
          <w:rFonts w:ascii="Times New Roman" w:hAnsi="Times New Roman" w:cs="Times New Roman"/>
        </w:rPr>
        <w:t>2022.</w:t>
      </w:r>
    </w:p>
    <w:p w:rsidR="00CB08B0" w:rsidRDefault="00CB08B0" w:rsidP="00CB08B0">
      <w:pPr>
        <w:widowControl w:val="0"/>
        <w:spacing w:after="0" w:line="240" w:lineRule="auto"/>
        <w:rPr>
          <w:rFonts w:ascii="Times New Roman" w:hAnsi="Times New Roman" w:cs="Times New Roman"/>
        </w:rPr>
      </w:pPr>
    </w:p>
    <w:p w:rsidR="00CB08B0" w:rsidRDefault="00CB08B0" w:rsidP="00CB08B0">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914A26">
        <w:rPr>
          <w:rFonts w:ascii="Times New Roman" w:hAnsi="Times New Roman" w:cs="Times New Roman"/>
        </w:rPr>
        <w:t>T. Milne</w:t>
      </w:r>
      <w:r>
        <w:rPr>
          <w:rFonts w:ascii="Times New Roman" w:hAnsi="Times New Roman" w:cs="Times New Roman"/>
        </w:rPr>
        <w:t xml:space="preserve"> </w:t>
      </w:r>
      <w:r w:rsidRPr="00956942">
        <w:rPr>
          <w:rFonts w:ascii="Times New Roman" w:hAnsi="Times New Roman" w:cs="Times New Roman"/>
        </w:rPr>
        <w:t xml:space="preserve">to approve the </w:t>
      </w:r>
      <w:r>
        <w:rPr>
          <w:rFonts w:ascii="Times New Roman" w:hAnsi="Times New Roman" w:cs="Times New Roman"/>
        </w:rPr>
        <w:t>resolution, second by J. Popli</w:t>
      </w:r>
      <w:r w:rsidRPr="00956942">
        <w:rPr>
          <w:rFonts w:ascii="Times New Roman" w:hAnsi="Times New Roman" w:cs="Times New Roman"/>
        </w:rPr>
        <w:t xml:space="preserve">, all </w:t>
      </w:r>
      <w:r w:rsidRPr="009335C6">
        <w:rPr>
          <w:rFonts w:ascii="Times New Roman" w:hAnsi="Times New Roman" w:cs="Times New Roman"/>
        </w:rPr>
        <w:t>aye</w:t>
      </w:r>
      <w:r>
        <w:rPr>
          <w:rFonts w:ascii="Times New Roman" w:hAnsi="Times New Roman" w:cs="Times New Roman"/>
        </w:rPr>
        <w:t>,</w:t>
      </w:r>
      <w:r w:rsidR="00914A26">
        <w:rPr>
          <w:rFonts w:ascii="Times New Roman" w:hAnsi="Times New Roman" w:cs="Times New Roman"/>
        </w:rPr>
        <w:t xml:space="preserve"> </w:t>
      </w:r>
      <w:r w:rsidR="00914A26" w:rsidRPr="009335C6">
        <w:rPr>
          <w:rFonts w:ascii="Times New Roman" w:hAnsi="Times New Roman" w:cs="Times New Roman"/>
        </w:rPr>
        <w:t>with an abstention by</w:t>
      </w:r>
      <w:r w:rsidR="00914A26">
        <w:rPr>
          <w:rFonts w:ascii="Times New Roman" w:hAnsi="Times New Roman" w:cs="Times New Roman"/>
        </w:rPr>
        <w:t xml:space="preserve"> L. </w:t>
      </w:r>
      <w:proofErr w:type="spellStart"/>
      <w:r w:rsidR="00914A26">
        <w:rPr>
          <w:rFonts w:ascii="Times New Roman" w:hAnsi="Times New Roman" w:cs="Times New Roman"/>
        </w:rPr>
        <w:t>Bolzner</w:t>
      </w:r>
      <w:proofErr w:type="spellEnd"/>
      <w:r w:rsidR="00914A26" w:rsidRPr="00956942">
        <w:rPr>
          <w:rFonts w:ascii="Times New Roman" w:hAnsi="Times New Roman" w:cs="Times New Roman"/>
        </w:rPr>
        <w:t xml:space="preserve">, </w:t>
      </w:r>
      <w:r w:rsidRPr="00956942">
        <w:rPr>
          <w:rFonts w:ascii="Times New Roman" w:hAnsi="Times New Roman" w:cs="Times New Roman"/>
        </w:rPr>
        <w:t xml:space="preserve">the motion carried. </w:t>
      </w:r>
    </w:p>
    <w:p w:rsidR="00F07F3E" w:rsidRDefault="00F07F3E" w:rsidP="00CB08B0">
      <w:pPr>
        <w:widowControl w:val="0"/>
        <w:spacing w:after="0" w:line="240" w:lineRule="auto"/>
        <w:rPr>
          <w:rFonts w:ascii="Times New Roman" w:hAnsi="Times New Roman" w:cs="Times New Roman"/>
        </w:rPr>
      </w:pPr>
    </w:p>
    <w:p w:rsidR="00F07F3E" w:rsidRPr="00956942" w:rsidRDefault="00F07F3E" w:rsidP="00F07F3E">
      <w:pPr>
        <w:spacing w:after="0" w:line="240" w:lineRule="auto"/>
        <w:rPr>
          <w:rFonts w:ascii="Times New Roman" w:hAnsi="Times New Roman" w:cs="Times New Roman"/>
          <w:b/>
          <w:u w:val="single"/>
        </w:rPr>
      </w:pPr>
      <w:r>
        <w:rPr>
          <w:rFonts w:ascii="Times New Roman" w:hAnsi="Times New Roman" w:cs="Times New Roman"/>
          <w:b/>
          <w:u w:val="single"/>
        </w:rPr>
        <w:t xml:space="preserve">275 Wiregrass Parkway – Extension                                                                                                      </w:t>
      </w:r>
      <w:r>
        <w:rPr>
          <w:rFonts w:ascii="Times New Roman" w:hAnsi="Times New Roman" w:cs="Times New Roman"/>
          <w:b/>
          <w:u w:val="single"/>
        </w:rPr>
        <w:tab/>
      </w:r>
    </w:p>
    <w:p w:rsidR="00F07F3E" w:rsidRDefault="00333C90" w:rsidP="00F07F3E">
      <w:pPr>
        <w:autoSpaceDE w:val="0"/>
        <w:autoSpaceDN w:val="0"/>
        <w:adjustRightInd w:val="0"/>
        <w:spacing w:after="0" w:line="240" w:lineRule="auto"/>
        <w:rPr>
          <w:rFonts w:ascii="Times New Roman" w:hAnsi="Times New Roman" w:cs="Times New Roman"/>
        </w:rPr>
      </w:pPr>
      <w:r w:rsidRPr="00333C90">
        <w:rPr>
          <w:rFonts w:ascii="Times New Roman" w:hAnsi="Times New Roman" w:cs="Times New Roman"/>
        </w:rPr>
        <w:t>275 Wiregrass Parkway LLC, a real estate holding company, is constructing a new 101,000 SF facility for its tenant Premier Packaging The applicant is seeking an extension on their sales tax exemption through June 30, 2022 because of construction, material and shipping delays.</w:t>
      </w:r>
    </w:p>
    <w:p w:rsidR="00333C90" w:rsidRPr="00333C90" w:rsidRDefault="00333C90" w:rsidP="00F07F3E">
      <w:pPr>
        <w:autoSpaceDE w:val="0"/>
        <w:autoSpaceDN w:val="0"/>
        <w:adjustRightInd w:val="0"/>
        <w:spacing w:after="0" w:line="240" w:lineRule="auto"/>
        <w:rPr>
          <w:rFonts w:ascii="Times New Roman" w:hAnsi="Times New Roman" w:cs="Times New Roman"/>
        </w:rPr>
      </w:pPr>
    </w:p>
    <w:p w:rsidR="00F07F3E" w:rsidRPr="00333C90" w:rsidRDefault="00F07F3E" w:rsidP="00333C90">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Pr>
          <w:rFonts w:ascii="Times New Roman" w:hAnsi="Times New Roman" w:cs="Times New Roman"/>
        </w:rPr>
        <w:t>:</w:t>
      </w:r>
      <w:r w:rsidR="00333C90" w:rsidRPr="00333C90">
        <w:rPr>
          <w:rFonts w:ascii="CIDFont+F3" w:hAnsi="CIDFont+F3" w:cs="CIDFont+F3"/>
          <w:sz w:val="24"/>
          <w:szCs w:val="24"/>
        </w:rPr>
        <w:t xml:space="preserve"> </w:t>
      </w:r>
      <w:r w:rsidR="00333C90" w:rsidRPr="00333C90">
        <w:rPr>
          <w:rFonts w:ascii="Times New Roman" w:hAnsi="Times New Roman" w:cs="Times New Roman"/>
        </w:rPr>
        <w:t>RES</w:t>
      </w:r>
      <w:r w:rsidR="00333C90">
        <w:rPr>
          <w:rFonts w:ascii="Times New Roman" w:hAnsi="Times New Roman" w:cs="Times New Roman"/>
        </w:rPr>
        <w:t xml:space="preserve">OLUTION OF THE COUNTY OF MONROE INDUSTRIAL </w:t>
      </w:r>
      <w:r w:rsidR="00333C90" w:rsidRPr="00333C90">
        <w:rPr>
          <w:rFonts w:ascii="Times New Roman" w:hAnsi="Times New Roman" w:cs="Times New Roman"/>
        </w:rPr>
        <w:t>DEVELOPMENT AGENCY</w:t>
      </w:r>
      <w:r w:rsidR="00333C90">
        <w:rPr>
          <w:rFonts w:ascii="Times New Roman" w:hAnsi="Times New Roman" w:cs="Times New Roman"/>
        </w:rPr>
        <w:t xml:space="preserve"> (THE "AGENCY") AUTHORIZING THE </w:t>
      </w:r>
      <w:r w:rsidR="00333C90" w:rsidRPr="00333C90">
        <w:rPr>
          <w:rFonts w:ascii="Times New Roman" w:hAnsi="Times New Roman" w:cs="Times New Roman"/>
        </w:rPr>
        <w:t>EXTENSION OF THE SALES TAX EXEMPTION BENEFIT G</w:t>
      </w:r>
      <w:r w:rsidR="00333C90">
        <w:rPr>
          <w:rFonts w:ascii="Times New Roman" w:hAnsi="Times New Roman" w:cs="Times New Roman"/>
        </w:rPr>
        <w:t xml:space="preserve">RANTED TO </w:t>
      </w:r>
      <w:r w:rsidR="00333C90" w:rsidRPr="00333C90">
        <w:rPr>
          <w:rFonts w:ascii="Times New Roman" w:hAnsi="Times New Roman" w:cs="Times New Roman"/>
        </w:rPr>
        <w:t>275 WIREGRASS PARKWAY L</w:t>
      </w:r>
      <w:r w:rsidR="00333C90">
        <w:rPr>
          <w:rFonts w:ascii="Times New Roman" w:hAnsi="Times New Roman" w:cs="Times New Roman"/>
        </w:rPr>
        <w:t xml:space="preserve">LC (THE "COMPANY") THROUGH JUNE </w:t>
      </w:r>
      <w:r w:rsidR="00333C90" w:rsidRPr="00333C90">
        <w:rPr>
          <w:rFonts w:ascii="Times New Roman" w:hAnsi="Times New Roman" w:cs="Times New Roman"/>
        </w:rPr>
        <w:t>30, 2022.</w:t>
      </w:r>
      <w:r w:rsidRPr="00333C90">
        <w:rPr>
          <w:rFonts w:ascii="Times New Roman" w:hAnsi="Times New Roman" w:cs="Times New Roman"/>
        </w:rPr>
        <w:t xml:space="preserve"> </w:t>
      </w:r>
    </w:p>
    <w:p w:rsidR="00F07F3E" w:rsidRDefault="00F07F3E" w:rsidP="00F07F3E">
      <w:pPr>
        <w:widowControl w:val="0"/>
        <w:spacing w:after="0" w:line="240" w:lineRule="auto"/>
        <w:rPr>
          <w:rFonts w:ascii="Times New Roman" w:hAnsi="Times New Roman" w:cs="Times New Roman"/>
        </w:rPr>
      </w:pPr>
    </w:p>
    <w:p w:rsidR="00F07F3E" w:rsidRDefault="00F07F3E" w:rsidP="00F07F3E">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sidR="00333C90">
        <w:rPr>
          <w:rFonts w:ascii="Times New Roman" w:hAnsi="Times New Roman" w:cs="Times New Roman"/>
        </w:rPr>
        <w:t>A. Meleo</w:t>
      </w:r>
      <w:r>
        <w:rPr>
          <w:rFonts w:ascii="Times New Roman" w:hAnsi="Times New Roman" w:cs="Times New Roman"/>
        </w:rPr>
        <w:t xml:space="preserve"> </w:t>
      </w:r>
      <w:r w:rsidRPr="00956942">
        <w:rPr>
          <w:rFonts w:ascii="Times New Roman" w:hAnsi="Times New Roman" w:cs="Times New Roman"/>
        </w:rPr>
        <w:t xml:space="preserve">to approve the </w:t>
      </w:r>
      <w:r>
        <w:rPr>
          <w:rFonts w:ascii="Times New Roman" w:hAnsi="Times New Roman" w:cs="Times New Roman"/>
        </w:rPr>
        <w:t xml:space="preserve">resolution, second by </w:t>
      </w:r>
      <w:r w:rsidR="00333C90">
        <w:rPr>
          <w:rFonts w:ascii="Times New Roman" w:hAnsi="Times New Roman" w:cs="Times New Roman"/>
        </w:rPr>
        <w:t>T. Milne</w:t>
      </w:r>
      <w:r w:rsidRPr="00956942">
        <w:rPr>
          <w:rFonts w:ascii="Times New Roman" w:hAnsi="Times New Roman" w:cs="Times New Roman"/>
        </w:rPr>
        <w:t xml:space="preserve">, all </w:t>
      </w:r>
      <w:r w:rsidRPr="009335C6">
        <w:rPr>
          <w:rFonts w:ascii="Times New Roman" w:hAnsi="Times New Roman" w:cs="Times New Roman"/>
        </w:rPr>
        <w:t>aye</w:t>
      </w:r>
      <w:r>
        <w:rPr>
          <w:rFonts w:ascii="Times New Roman" w:hAnsi="Times New Roman" w:cs="Times New Roman"/>
        </w:rPr>
        <w:t xml:space="preserve">, </w:t>
      </w:r>
      <w:r w:rsidRPr="009335C6">
        <w:rPr>
          <w:rFonts w:ascii="Times New Roman" w:hAnsi="Times New Roman" w:cs="Times New Roman"/>
        </w:rPr>
        <w:t>with an abstention by</w:t>
      </w:r>
      <w:r>
        <w:rPr>
          <w:rFonts w:ascii="Times New Roman" w:hAnsi="Times New Roman" w:cs="Times New Roman"/>
        </w:rPr>
        <w:t xml:space="preserve"> L. </w:t>
      </w:r>
      <w:proofErr w:type="spellStart"/>
      <w:r>
        <w:rPr>
          <w:rFonts w:ascii="Times New Roman" w:hAnsi="Times New Roman" w:cs="Times New Roman"/>
        </w:rPr>
        <w:t>Bolzner</w:t>
      </w:r>
      <w:proofErr w:type="spellEnd"/>
      <w:r w:rsidRPr="00956942">
        <w:rPr>
          <w:rFonts w:ascii="Times New Roman" w:hAnsi="Times New Roman" w:cs="Times New Roman"/>
        </w:rPr>
        <w:t xml:space="preserve">, the motion carried. </w:t>
      </w:r>
    </w:p>
    <w:p w:rsidR="00333C90" w:rsidRDefault="00333C90" w:rsidP="00F07F3E">
      <w:pPr>
        <w:widowControl w:val="0"/>
        <w:spacing w:after="0" w:line="240" w:lineRule="auto"/>
        <w:rPr>
          <w:rFonts w:ascii="Times New Roman" w:hAnsi="Times New Roman" w:cs="Times New Roman"/>
        </w:rPr>
      </w:pPr>
    </w:p>
    <w:p w:rsidR="00333C90" w:rsidRPr="00956942" w:rsidRDefault="00333C90" w:rsidP="00333C90">
      <w:pPr>
        <w:spacing w:after="0" w:line="240" w:lineRule="auto"/>
        <w:rPr>
          <w:rFonts w:ascii="Times New Roman" w:hAnsi="Times New Roman" w:cs="Times New Roman"/>
          <w:b/>
          <w:u w:val="single"/>
        </w:rPr>
      </w:pPr>
      <w:r>
        <w:rPr>
          <w:rFonts w:ascii="Times New Roman" w:hAnsi="Times New Roman" w:cs="Times New Roman"/>
          <w:b/>
          <w:u w:val="single"/>
        </w:rPr>
        <w:t xml:space="preserve">39 Jet View Drive LLC – Extension                                                                                                      </w:t>
      </w:r>
      <w:r>
        <w:rPr>
          <w:rFonts w:ascii="Times New Roman" w:hAnsi="Times New Roman" w:cs="Times New Roman"/>
          <w:b/>
          <w:u w:val="single"/>
        </w:rPr>
        <w:tab/>
      </w:r>
    </w:p>
    <w:p w:rsidR="00333C90" w:rsidRDefault="00333C90" w:rsidP="00333C90">
      <w:pPr>
        <w:autoSpaceDE w:val="0"/>
        <w:autoSpaceDN w:val="0"/>
        <w:adjustRightInd w:val="0"/>
        <w:spacing w:after="0" w:line="240" w:lineRule="auto"/>
        <w:rPr>
          <w:rFonts w:ascii="Times New Roman" w:hAnsi="Times New Roman" w:cs="Times New Roman"/>
        </w:rPr>
      </w:pPr>
      <w:r w:rsidRPr="00333C90">
        <w:rPr>
          <w:rFonts w:ascii="Times New Roman" w:hAnsi="Times New Roman" w:cs="Times New Roman"/>
        </w:rPr>
        <w:t xml:space="preserve">39 Jet View Drive, LLC, a real estate holding company, is constructing a 52,500 sq. ft. building for its tenant </w:t>
      </w:r>
      <w:proofErr w:type="spellStart"/>
      <w:r w:rsidRPr="00333C90">
        <w:rPr>
          <w:rFonts w:ascii="Times New Roman" w:hAnsi="Times New Roman" w:cs="Times New Roman"/>
        </w:rPr>
        <w:t>Sydor</w:t>
      </w:r>
      <w:proofErr w:type="spellEnd"/>
      <w:r w:rsidRPr="00333C90">
        <w:rPr>
          <w:rFonts w:ascii="Times New Roman" w:hAnsi="Times New Roman" w:cs="Times New Roman"/>
        </w:rPr>
        <w:t xml:space="preserve"> Optics, a manufacturer of precision optical substrates. The applicant is seeking an extension of the sales tax exemption through December 31, 2022 because of construction delays.   </w:t>
      </w:r>
    </w:p>
    <w:p w:rsidR="00333C90" w:rsidRPr="00333C90" w:rsidRDefault="00333C90" w:rsidP="00333C90">
      <w:pPr>
        <w:autoSpaceDE w:val="0"/>
        <w:autoSpaceDN w:val="0"/>
        <w:adjustRightInd w:val="0"/>
        <w:spacing w:after="0" w:line="240" w:lineRule="auto"/>
        <w:rPr>
          <w:rFonts w:ascii="Times New Roman" w:hAnsi="Times New Roman" w:cs="Times New Roman"/>
        </w:rPr>
      </w:pPr>
    </w:p>
    <w:p w:rsidR="00333C90" w:rsidRPr="00333C90" w:rsidRDefault="00333C90" w:rsidP="00333C90">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Pr>
          <w:rFonts w:ascii="Times New Roman" w:hAnsi="Times New Roman" w:cs="Times New Roman"/>
        </w:rPr>
        <w:t>:</w:t>
      </w:r>
      <w:r w:rsidRPr="00333C90">
        <w:rPr>
          <w:rFonts w:ascii="CIDFont+F3" w:hAnsi="CIDFont+F3" w:cs="CIDFont+F3"/>
          <w:sz w:val="24"/>
          <w:szCs w:val="24"/>
        </w:rPr>
        <w:t xml:space="preserve"> </w:t>
      </w:r>
      <w:r w:rsidRPr="00333C90">
        <w:rPr>
          <w:rFonts w:ascii="Times New Roman" w:hAnsi="Times New Roman" w:cs="Times New Roman"/>
        </w:rPr>
        <w:t xml:space="preserve">RESOLUTION OF </w:t>
      </w:r>
      <w:r>
        <w:rPr>
          <w:rFonts w:ascii="Times New Roman" w:hAnsi="Times New Roman" w:cs="Times New Roman"/>
        </w:rPr>
        <w:t xml:space="preserve">THE COUNTY OF MONROE INDUSTRIAL </w:t>
      </w:r>
      <w:r w:rsidRPr="00333C90">
        <w:rPr>
          <w:rFonts w:ascii="Times New Roman" w:hAnsi="Times New Roman" w:cs="Times New Roman"/>
        </w:rPr>
        <w:t>DEVELOPMENT AGENCY</w:t>
      </w:r>
      <w:r>
        <w:rPr>
          <w:rFonts w:ascii="Times New Roman" w:hAnsi="Times New Roman" w:cs="Times New Roman"/>
        </w:rPr>
        <w:t xml:space="preserve"> (THE "AGENCY") AUTHORIZING THE </w:t>
      </w:r>
      <w:r w:rsidRPr="00333C90">
        <w:rPr>
          <w:rFonts w:ascii="Times New Roman" w:hAnsi="Times New Roman" w:cs="Times New Roman"/>
        </w:rPr>
        <w:t>EXTENSION OF THE SALES AND</w:t>
      </w:r>
      <w:r>
        <w:rPr>
          <w:rFonts w:ascii="Times New Roman" w:hAnsi="Times New Roman" w:cs="Times New Roman"/>
        </w:rPr>
        <w:t xml:space="preserve"> USE TAX EXEMPTION BENEFITS (AS HEREINAFTER DEFINED) </w:t>
      </w:r>
      <w:r w:rsidRPr="00333C90">
        <w:rPr>
          <w:rFonts w:ascii="Times New Roman" w:hAnsi="Times New Roman" w:cs="Times New Roman"/>
        </w:rPr>
        <w:t>GRANTED</w:t>
      </w:r>
      <w:r>
        <w:rPr>
          <w:rFonts w:ascii="Times New Roman" w:hAnsi="Times New Roman" w:cs="Times New Roman"/>
        </w:rPr>
        <w:t xml:space="preserve"> TO 39 JET VIEW DRIVE, LLC (THE </w:t>
      </w:r>
      <w:r w:rsidRPr="00333C90">
        <w:rPr>
          <w:rFonts w:ascii="Times New Roman" w:hAnsi="Times New Roman" w:cs="Times New Roman"/>
        </w:rPr>
        <w:t>"COMPANY") THROUGH DECEM</w:t>
      </w:r>
      <w:r>
        <w:rPr>
          <w:rFonts w:ascii="Times New Roman" w:hAnsi="Times New Roman" w:cs="Times New Roman"/>
        </w:rPr>
        <w:t xml:space="preserve">BER 31, 2022, AND THE EXECUTION </w:t>
      </w:r>
      <w:r w:rsidRPr="00333C90">
        <w:rPr>
          <w:rFonts w:ascii="Times New Roman" w:hAnsi="Times New Roman" w:cs="Times New Roman"/>
        </w:rPr>
        <w:t>OF RELATED DOCUMENTS.</w:t>
      </w:r>
    </w:p>
    <w:p w:rsidR="00333C90" w:rsidRDefault="00333C90" w:rsidP="00333C90">
      <w:pPr>
        <w:widowControl w:val="0"/>
        <w:spacing w:after="0" w:line="240" w:lineRule="auto"/>
        <w:rPr>
          <w:rFonts w:ascii="Times New Roman" w:hAnsi="Times New Roman" w:cs="Times New Roman"/>
        </w:rPr>
      </w:pPr>
    </w:p>
    <w:p w:rsidR="00333C90" w:rsidRDefault="00333C90" w:rsidP="00333C90">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Pr>
          <w:rFonts w:ascii="Times New Roman" w:hAnsi="Times New Roman" w:cs="Times New Roman"/>
        </w:rPr>
        <w:t xml:space="preserve">L. </w:t>
      </w:r>
      <w:proofErr w:type="spellStart"/>
      <w:r>
        <w:rPr>
          <w:rFonts w:ascii="Times New Roman" w:hAnsi="Times New Roman" w:cs="Times New Roman"/>
        </w:rPr>
        <w:t>Bolzner</w:t>
      </w:r>
      <w:proofErr w:type="spellEnd"/>
      <w:r>
        <w:rPr>
          <w:rFonts w:ascii="Times New Roman" w:hAnsi="Times New Roman" w:cs="Times New Roman"/>
        </w:rPr>
        <w:t xml:space="preserve"> </w:t>
      </w:r>
      <w:r w:rsidRPr="00956942">
        <w:rPr>
          <w:rFonts w:ascii="Times New Roman" w:hAnsi="Times New Roman" w:cs="Times New Roman"/>
        </w:rPr>
        <w:t xml:space="preserve">to approve the </w:t>
      </w:r>
      <w:r>
        <w:rPr>
          <w:rFonts w:ascii="Times New Roman" w:hAnsi="Times New Roman" w:cs="Times New Roman"/>
        </w:rPr>
        <w:t>resolution, second by R. King</w:t>
      </w:r>
      <w:r w:rsidRPr="00956942">
        <w:rPr>
          <w:rFonts w:ascii="Times New Roman" w:hAnsi="Times New Roman" w:cs="Times New Roman"/>
        </w:rPr>
        <w:t xml:space="preserve">, all </w:t>
      </w:r>
      <w:r w:rsidRPr="009335C6">
        <w:rPr>
          <w:rFonts w:ascii="Times New Roman" w:hAnsi="Times New Roman" w:cs="Times New Roman"/>
        </w:rPr>
        <w:t>aye</w:t>
      </w:r>
      <w:r w:rsidRPr="00956942">
        <w:rPr>
          <w:rFonts w:ascii="Times New Roman" w:hAnsi="Times New Roman" w:cs="Times New Roman"/>
        </w:rPr>
        <w:t xml:space="preserve">, the motion carried. </w:t>
      </w:r>
    </w:p>
    <w:p w:rsidR="00C74D5B" w:rsidRDefault="00C74D5B" w:rsidP="00333C90">
      <w:pPr>
        <w:widowControl w:val="0"/>
        <w:spacing w:after="0" w:line="240" w:lineRule="auto"/>
        <w:rPr>
          <w:rFonts w:ascii="Times New Roman" w:hAnsi="Times New Roman" w:cs="Times New Roman"/>
        </w:rPr>
      </w:pPr>
    </w:p>
    <w:p w:rsidR="00C74D5B" w:rsidRPr="00956942" w:rsidRDefault="00C74D5B" w:rsidP="00C74D5B">
      <w:pPr>
        <w:spacing w:after="0" w:line="240" w:lineRule="auto"/>
        <w:rPr>
          <w:rFonts w:ascii="Times New Roman" w:hAnsi="Times New Roman" w:cs="Times New Roman"/>
          <w:b/>
          <w:u w:val="single"/>
        </w:rPr>
      </w:pPr>
      <w:r>
        <w:rPr>
          <w:rFonts w:ascii="Times New Roman" w:hAnsi="Times New Roman" w:cs="Times New Roman"/>
          <w:b/>
          <w:u w:val="single"/>
        </w:rPr>
        <w:lastRenderedPageBreak/>
        <w:t xml:space="preserve">Premier Packaging – Extension                                                                                                      </w:t>
      </w:r>
      <w:r>
        <w:rPr>
          <w:rFonts w:ascii="Times New Roman" w:hAnsi="Times New Roman" w:cs="Times New Roman"/>
          <w:b/>
          <w:u w:val="single"/>
        </w:rPr>
        <w:tab/>
      </w:r>
    </w:p>
    <w:p w:rsidR="00C74D5B" w:rsidRDefault="00C74D5B" w:rsidP="00C74D5B">
      <w:pPr>
        <w:autoSpaceDE w:val="0"/>
        <w:autoSpaceDN w:val="0"/>
        <w:adjustRightInd w:val="0"/>
        <w:spacing w:after="0" w:line="240" w:lineRule="auto"/>
        <w:rPr>
          <w:rFonts w:ascii="Times New Roman" w:hAnsi="Times New Roman" w:cs="Times New Roman"/>
        </w:rPr>
      </w:pPr>
      <w:r w:rsidRPr="00C74D5B">
        <w:rPr>
          <w:rFonts w:ascii="Times New Roman" w:hAnsi="Times New Roman" w:cs="Times New Roman"/>
        </w:rPr>
        <w:t xml:space="preserve">Premier Packaging Corporation is the tenant to 275 Wiregrass Parkway LLC, a real estate holding company that is constructing a new 101,000 SF facility on 10+/- acres in the Town of Henrietta. The project (275 Wiregrass Parkway LLC) was approved by the Board in April 2021 for a property tax abatement, sales tax and mortgage recording tax exemptions. The applicant is seeking an extension of the sales tax exemption through June 30, 2022 because of construction delays due to building supply shortages.   </w:t>
      </w:r>
    </w:p>
    <w:p w:rsidR="00C74D5B" w:rsidRPr="00C74D5B" w:rsidRDefault="00C74D5B" w:rsidP="00C74D5B">
      <w:pPr>
        <w:autoSpaceDE w:val="0"/>
        <w:autoSpaceDN w:val="0"/>
        <w:adjustRightInd w:val="0"/>
        <w:spacing w:after="0" w:line="240" w:lineRule="auto"/>
        <w:rPr>
          <w:rFonts w:ascii="Times New Roman" w:hAnsi="Times New Roman" w:cs="Times New Roman"/>
        </w:rPr>
      </w:pPr>
    </w:p>
    <w:p w:rsidR="00C74D5B" w:rsidRPr="00C74D5B" w:rsidRDefault="00C74D5B" w:rsidP="00C74D5B">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Pr>
          <w:rFonts w:ascii="Times New Roman" w:hAnsi="Times New Roman" w:cs="Times New Roman"/>
        </w:rPr>
        <w:t>:</w:t>
      </w:r>
      <w:r w:rsidRPr="00333C90">
        <w:rPr>
          <w:rFonts w:ascii="CIDFont+F3" w:hAnsi="CIDFont+F3" w:cs="CIDFont+F3"/>
          <w:sz w:val="24"/>
          <w:szCs w:val="24"/>
        </w:rPr>
        <w:t xml:space="preserve"> </w:t>
      </w:r>
      <w:r w:rsidRPr="00C74D5B">
        <w:rPr>
          <w:rFonts w:ascii="Times New Roman" w:hAnsi="Times New Roman" w:cs="Times New Roman"/>
        </w:rPr>
        <w:t xml:space="preserve">RESOLUTION OF </w:t>
      </w:r>
      <w:r>
        <w:rPr>
          <w:rFonts w:ascii="Times New Roman" w:hAnsi="Times New Roman" w:cs="Times New Roman"/>
        </w:rPr>
        <w:t xml:space="preserve">THE COUNTY OF MONROE INDUSTRIAL </w:t>
      </w:r>
      <w:r w:rsidRPr="00C74D5B">
        <w:rPr>
          <w:rFonts w:ascii="Times New Roman" w:hAnsi="Times New Roman" w:cs="Times New Roman"/>
        </w:rPr>
        <w:t>DEVELOPMENT AGENCY</w:t>
      </w:r>
      <w:r>
        <w:rPr>
          <w:rFonts w:ascii="Times New Roman" w:hAnsi="Times New Roman" w:cs="Times New Roman"/>
        </w:rPr>
        <w:t xml:space="preserve"> (THE "AGENCY") AUTHORIZING THE </w:t>
      </w:r>
      <w:r w:rsidRPr="00C74D5B">
        <w:rPr>
          <w:rFonts w:ascii="Times New Roman" w:hAnsi="Times New Roman" w:cs="Times New Roman"/>
        </w:rPr>
        <w:t>EXTENSION OF THE SALES AND USE TAX EXEMPTION BENEFI</w:t>
      </w:r>
      <w:r>
        <w:rPr>
          <w:rFonts w:ascii="Times New Roman" w:hAnsi="Times New Roman" w:cs="Times New Roman"/>
        </w:rPr>
        <w:t xml:space="preserve">TS (AS HEREINAFTER DEFINED) GRANTED TO PREMIER PACKAGING </w:t>
      </w:r>
      <w:r w:rsidRPr="00C74D5B">
        <w:rPr>
          <w:rFonts w:ascii="Times New Roman" w:hAnsi="Times New Roman" w:cs="Times New Roman"/>
        </w:rPr>
        <w:t>CORPORATION (THE "COMPANY")</w:t>
      </w:r>
      <w:r>
        <w:rPr>
          <w:rFonts w:ascii="Times New Roman" w:hAnsi="Times New Roman" w:cs="Times New Roman"/>
        </w:rPr>
        <w:t xml:space="preserve"> THROUGH JUNE 30, 2022, AND THE </w:t>
      </w:r>
      <w:r w:rsidRPr="00C74D5B">
        <w:rPr>
          <w:rFonts w:ascii="Times New Roman" w:hAnsi="Times New Roman" w:cs="Times New Roman"/>
        </w:rPr>
        <w:t>EXECUTION OF RELATED DOCUMENTS.</w:t>
      </w:r>
    </w:p>
    <w:p w:rsidR="00C74D5B" w:rsidRDefault="00C74D5B" w:rsidP="00C74D5B">
      <w:pPr>
        <w:widowControl w:val="0"/>
        <w:spacing w:after="0" w:line="240" w:lineRule="auto"/>
        <w:rPr>
          <w:rFonts w:ascii="Times New Roman" w:hAnsi="Times New Roman" w:cs="Times New Roman"/>
        </w:rPr>
      </w:pPr>
    </w:p>
    <w:p w:rsidR="00C74D5B" w:rsidRDefault="00C74D5B" w:rsidP="00C74D5B">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Pr>
          <w:rFonts w:ascii="Times New Roman" w:hAnsi="Times New Roman" w:cs="Times New Roman"/>
        </w:rPr>
        <w:t xml:space="preserve">A. Meleo </w:t>
      </w:r>
      <w:r w:rsidRPr="00956942">
        <w:rPr>
          <w:rFonts w:ascii="Times New Roman" w:hAnsi="Times New Roman" w:cs="Times New Roman"/>
        </w:rPr>
        <w:t xml:space="preserve">to approve the </w:t>
      </w:r>
      <w:r>
        <w:rPr>
          <w:rFonts w:ascii="Times New Roman" w:hAnsi="Times New Roman" w:cs="Times New Roman"/>
        </w:rPr>
        <w:t>resolution, second by J. Popli</w:t>
      </w:r>
      <w:r w:rsidRPr="00956942">
        <w:rPr>
          <w:rFonts w:ascii="Times New Roman" w:hAnsi="Times New Roman" w:cs="Times New Roman"/>
        </w:rPr>
        <w:t xml:space="preserve">, all </w:t>
      </w:r>
      <w:r w:rsidRPr="009335C6">
        <w:rPr>
          <w:rFonts w:ascii="Times New Roman" w:hAnsi="Times New Roman" w:cs="Times New Roman"/>
        </w:rPr>
        <w:t>aye</w:t>
      </w:r>
      <w:r w:rsidRPr="00956942">
        <w:rPr>
          <w:rFonts w:ascii="Times New Roman" w:hAnsi="Times New Roman" w:cs="Times New Roman"/>
        </w:rPr>
        <w:t>,</w:t>
      </w:r>
      <w:r>
        <w:rPr>
          <w:rFonts w:ascii="Times New Roman" w:hAnsi="Times New Roman" w:cs="Times New Roman"/>
        </w:rPr>
        <w:t xml:space="preserve"> </w:t>
      </w:r>
      <w:r w:rsidRPr="009335C6">
        <w:rPr>
          <w:rFonts w:ascii="Times New Roman" w:hAnsi="Times New Roman" w:cs="Times New Roman"/>
        </w:rPr>
        <w:t>with an abstention by</w:t>
      </w:r>
      <w:r>
        <w:rPr>
          <w:rFonts w:ascii="Times New Roman" w:hAnsi="Times New Roman" w:cs="Times New Roman"/>
        </w:rPr>
        <w:t xml:space="preserve"> L. </w:t>
      </w:r>
      <w:proofErr w:type="spellStart"/>
      <w:r>
        <w:rPr>
          <w:rFonts w:ascii="Times New Roman" w:hAnsi="Times New Roman" w:cs="Times New Roman"/>
        </w:rPr>
        <w:t>Bolzner</w:t>
      </w:r>
      <w:proofErr w:type="spellEnd"/>
      <w:r w:rsidRPr="00956942">
        <w:rPr>
          <w:rFonts w:ascii="Times New Roman" w:hAnsi="Times New Roman" w:cs="Times New Roman"/>
        </w:rPr>
        <w:t xml:space="preserve">, the motion carried. </w:t>
      </w:r>
    </w:p>
    <w:p w:rsidR="00486E20" w:rsidRDefault="00486E20" w:rsidP="00C74D5B">
      <w:pPr>
        <w:widowControl w:val="0"/>
        <w:spacing w:after="0" w:line="240" w:lineRule="auto"/>
        <w:rPr>
          <w:rFonts w:ascii="Times New Roman" w:hAnsi="Times New Roman" w:cs="Times New Roman"/>
        </w:rPr>
      </w:pPr>
    </w:p>
    <w:p w:rsidR="00C303E8" w:rsidRPr="00C303E8" w:rsidRDefault="00C303E8" w:rsidP="00C303E8">
      <w:pPr>
        <w:spacing w:after="0" w:line="240" w:lineRule="auto"/>
        <w:rPr>
          <w:rFonts w:ascii="Times New Roman" w:hAnsi="Times New Roman" w:cs="Times New Roman"/>
          <w:b/>
          <w:u w:val="single"/>
        </w:rPr>
      </w:pPr>
      <w:r>
        <w:rPr>
          <w:rFonts w:ascii="Times New Roman" w:hAnsi="Times New Roman" w:cs="Times New Roman"/>
          <w:b/>
          <w:u w:val="single"/>
        </w:rPr>
        <w:t xml:space="preserve">Innovation Arts Management LLC – Extension                                                                                       </w:t>
      </w:r>
      <w:r>
        <w:rPr>
          <w:rFonts w:ascii="Times New Roman" w:hAnsi="Times New Roman" w:cs="Times New Roman"/>
          <w:b/>
          <w:u w:val="single"/>
        </w:rPr>
        <w:tab/>
      </w:r>
    </w:p>
    <w:p w:rsidR="00486E20" w:rsidRDefault="00C303E8" w:rsidP="00486E20">
      <w:pPr>
        <w:autoSpaceDE w:val="0"/>
        <w:autoSpaceDN w:val="0"/>
        <w:adjustRightInd w:val="0"/>
        <w:spacing w:after="0" w:line="240" w:lineRule="auto"/>
        <w:rPr>
          <w:rFonts w:ascii="Times New Roman" w:hAnsi="Times New Roman" w:cs="Times New Roman"/>
        </w:rPr>
      </w:pPr>
      <w:r w:rsidRPr="00C303E8">
        <w:rPr>
          <w:rFonts w:ascii="Times New Roman" w:hAnsi="Times New Roman" w:cs="Times New Roman"/>
        </w:rPr>
        <w:t xml:space="preserve">Innovation Arts Management LLC is renovating the theater at Innovation Square (the former Xerox building) in downtown Rochester. The applicant is seeking an extension of the sales tax exemption through June 30, 2022 because of material and equipment shortages and delays.   </w:t>
      </w:r>
    </w:p>
    <w:p w:rsidR="00C303E8" w:rsidRPr="00C303E8" w:rsidRDefault="00C303E8" w:rsidP="00486E20">
      <w:pPr>
        <w:autoSpaceDE w:val="0"/>
        <w:autoSpaceDN w:val="0"/>
        <w:adjustRightInd w:val="0"/>
        <w:spacing w:after="0" w:line="240" w:lineRule="auto"/>
        <w:rPr>
          <w:rFonts w:ascii="Times New Roman" w:hAnsi="Times New Roman" w:cs="Times New Roman"/>
        </w:rPr>
      </w:pPr>
    </w:p>
    <w:p w:rsidR="00486E20" w:rsidRPr="00C303E8" w:rsidRDefault="00486E20" w:rsidP="00C303E8">
      <w:pPr>
        <w:autoSpaceDE w:val="0"/>
        <w:autoSpaceDN w:val="0"/>
        <w:adjustRightInd w:val="0"/>
        <w:spacing w:after="0" w:line="240" w:lineRule="auto"/>
        <w:rPr>
          <w:rFonts w:ascii="Times New Roman" w:hAnsi="Times New Roman" w:cs="Times New Roman"/>
        </w:rPr>
      </w:pPr>
      <w:r w:rsidRPr="00956942">
        <w:rPr>
          <w:rFonts w:ascii="Times New Roman" w:hAnsi="Times New Roman" w:cs="Times New Roman"/>
        </w:rPr>
        <w:t>The board considered the following resolution</w:t>
      </w:r>
      <w:r>
        <w:rPr>
          <w:rFonts w:ascii="Times New Roman" w:hAnsi="Times New Roman" w:cs="Times New Roman"/>
        </w:rPr>
        <w:t>:</w:t>
      </w:r>
      <w:r w:rsidRPr="00333C90">
        <w:rPr>
          <w:rFonts w:ascii="CIDFont+F3" w:hAnsi="CIDFont+F3" w:cs="CIDFont+F3"/>
          <w:sz w:val="24"/>
          <w:szCs w:val="24"/>
        </w:rPr>
        <w:t xml:space="preserve"> </w:t>
      </w:r>
      <w:r w:rsidR="00C303E8" w:rsidRPr="00C303E8">
        <w:rPr>
          <w:rFonts w:ascii="Times New Roman" w:hAnsi="Times New Roman" w:cs="Times New Roman"/>
        </w:rPr>
        <w:t xml:space="preserve">RESOLUTION OF </w:t>
      </w:r>
      <w:r w:rsidR="00C303E8">
        <w:rPr>
          <w:rFonts w:ascii="Times New Roman" w:hAnsi="Times New Roman" w:cs="Times New Roman"/>
        </w:rPr>
        <w:t xml:space="preserve">THE COUNTY OF MONROE INDUSTRIAL </w:t>
      </w:r>
      <w:r w:rsidR="00C303E8" w:rsidRPr="00C303E8">
        <w:rPr>
          <w:rFonts w:ascii="Times New Roman" w:hAnsi="Times New Roman" w:cs="Times New Roman"/>
        </w:rPr>
        <w:t>DEVELOPMENT AGENCY</w:t>
      </w:r>
      <w:r w:rsidR="00C303E8">
        <w:rPr>
          <w:rFonts w:ascii="Times New Roman" w:hAnsi="Times New Roman" w:cs="Times New Roman"/>
        </w:rPr>
        <w:t xml:space="preserve"> (THE "AGENCY") AUTHORIZING THE </w:t>
      </w:r>
      <w:r w:rsidR="00C303E8" w:rsidRPr="00C303E8">
        <w:rPr>
          <w:rFonts w:ascii="Times New Roman" w:hAnsi="Times New Roman" w:cs="Times New Roman"/>
        </w:rPr>
        <w:t>EXTENSION OF THE SALES AND</w:t>
      </w:r>
      <w:r w:rsidR="00C303E8">
        <w:rPr>
          <w:rFonts w:ascii="Times New Roman" w:hAnsi="Times New Roman" w:cs="Times New Roman"/>
        </w:rPr>
        <w:t xml:space="preserve"> USE TAX EXEMPTION BENEFITS (AS HEREINAFTER DEFINED) GRANTED TO INNOVATION ARTS </w:t>
      </w:r>
      <w:r w:rsidR="00C303E8" w:rsidRPr="00C303E8">
        <w:rPr>
          <w:rFonts w:ascii="Times New Roman" w:hAnsi="Times New Roman" w:cs="Times New Roman"/>
        </w:rPr>
        <w:t>MANAGEMENT LLC (THE "COMPA</w:t>
      </w:r>
      <w:r w:rsidR="00C303E8">
        <w:rPr>
          <w:rFonts w:ascii="Times New Roman" w:hAnsi="Times New Roman" w:cs="Times New Roman"/>
        </w:rPr>
        <w:t xml:space="preserve">NY") THROUGH JUNE 30, 2022, AND </w:t>
      </w:r>
      <w:r w:rsidR="00C303E8" w:rsidRPr="00C303E8">
        <w:rPr>
          <w:rFonts w:ascii="Times New Roman" w:hAnsi="Times New Roman" w:cs="Times New Roman"/>
        </w:rPr>
        <w:t>THE EXECUTION OF RELATED DOCUMENTS.</w:t>
      </w:r>
    </w:p>
    <w:p w:rsidR="00486E20" w:rsidRDefault="00486E20" w:rsidP="00486E20">
      <w:pPr>
        <w:widowControl w:val="0"/>
        <w:spacing w:after="0" w:line="240" w:lineRule="auto"/>
        <w:rPr>
          <w:rFonts w:ascii="Times New Roman" w:hAnsi="Times New Roman" w:cs="Times New Roman"/>
        </w:rPr>
      </w:pPr>
    </w:p>
    <w:p w:rsidR="009A6212" w:rsidRDefault="00486E20" w:rsidP="00C74D5B">
      <w:pPr>
        <w:widowControl w:val="0"/>
        <w:spacing w:after="0" w:line="240" w:lineRule="auto"/>
        <w:rPr>
          <w:rFonts w:ascii="Times New Roman" w:hAnsi="Times New Roman" w:cs="Times New Roman"/>
        </w:rPr>
      </w:pPr>
      <w:r w:rsidRPr="00956942">
        <w:rPr>
          <w:rFonts w:ascii="Times New Roman" w:hAnsi="Times New Roman" w:cs="Times New Roman"/>
        </w:rPr>
        <w:t xml:space="preserve">On motion by </w:t>
      </w:r>
      <w:r>
        <w:rPr>
          <w:rFonts w:ascii="Times New Roman" w:hAnsi="Times New Roman" w:cs="Times New Roman"/>
        </w:rPr>
        <w:t xml:space="preserve">A. Meleo </w:t>
      </w:r>
      <w:r w:rsidRPr="00956942">
        <w:rPr>
          <w:rFonts w:ascii="Times New Roman" w:hAnsi="Times New Roman" w:cs="Times New Roman"/>
        </w:rPr>
        <w:t xml:space="preserve">to approve the </w:t>
      </w:r>
      <w:r>
        <w:rPr>
          <w:rFonts w:ascii="Times New Roman" w:hAnsi="Times New Roman" w:cs="Times New Roman"/>
        </w:rPr>
        <w:t xml:space="preserve">resolution, second by </w:t>
      </w:r>
      <w:r w:rsidR="00C303E8">
        <w:rPr>
          <w:rFonts w:ascii="Times New Roman" w:hAnsi="Times New Roman" w:cs="Times New Roman"/>
        </w:rPr>
        <w:t>R. King</w:t>
      </w:r>
      <w:r w:rsidRPr="00956942">
        <w:rPr>
          <w:rFonts w:ascii="Times New Roman" w:hAnsi="Times New Roman" w:cs="Times New Roman"/>
        </w:rPr>
        <w:t xml:space="preserve">, all </w:t>
      </w:r>
      <w:r w:rsidRPr="009335C6">
        <w:rPr>
          <w:rFonts w:ascii="Times New Roman" w:hAnsi="Times New Roman" w:cs="Times New Roman"/>
        </w:rPr>
        <w:t>aye</w:t>
      </w:r>
      <w:r w:rsidRPr="00956942">
        <w:rPr>
          <w:rFonts w:ascii="Times New Roman" w:hAnsi="Times New Roman" w:cs="Times New Roman"/>
        </w:rPr>
        <w:t xml:space="preserve">, the motion carried. </w:t>
      </w:r>
    </w:p>
    <w:p w:rsidR="00C74D5B" w:rsidRDefault="00C74D5B" w:rsidP="00333C90">
      <w:pPr>
        <w:widowControl w:val="0"/>
        <w:spacing w:after="0" w:line="240" w:lineRule="auto"/>
        <w:rPr>
          <w:rFonts w:ascii="Times New Roman" w:hAnsi="Times New Roman" w:cs="Times New Roman"/>
        </w:rPr>
      </w:pPr>
    </w:p>
    <w:p w:rsidR="00096904" w:rsidRDefault="00096904" w:rsidP="00096904">
      <w:pPr>
        <w:spacing w:after="0" w:line="240" w:lineRule="auto"/>
        <w:rPr>
          <w:rFonts w:ascii="Times New Roman" w:hAnsi="Times New Roman" w:cs="Times New Roman"/>
        </w:rPr>
      </w:pPr>
      <w:r w:rsidRPr="00FD4BA5">
        <w:rPr>
          <w:rFonts w:ascii="Times New Roman" w:hAnsi="Times New Roman" w:cs="Times New Roman"/>
        </w:rPr>
        <w:t>The Governance</w:t>
      </w:r>
      <w:r w:rsidR="00617E28">
        <w:rPr>
          <w:rFonts w:ascii="Times New Roman" w:hAnsi="Times New Roman" w:cs="Times New Roman"/>
        </w:rPr>
        <w:t xml:space="preserve"> Committee R</w:t>
      </w:r>
      <w:r w:rsidRPr="00FD4BA5">
        <w:rPr>
          <w:rFonts w:ascii="Times New Roman" w:hAnsi="Times New Roman" w:cs="Times New Roman"/>
        </w:rPr>
        <w:t>eport was given by J. Popli</w:t>
      </w:r>
      <w:r>
        <w:rPr>
          <w:rFonts w:ascii="Times New Roman" w:hAnsi="Times New Roman" w:cs="Times New Roman"/>
        </w:rPr>
        <w:t xml:space="preserve">. </w:t>
      </w:r>
      <w:r w:rsidRPr="00FD4BA5">
        <w:rPr>
          <w:rFonts w:ascii="Times New Roman" w:hAnsi="Times New Roman" w:cs="Times New Roman"/>
        </w:rPr>
        <w:t xml:space="preserve">The Governance Committee met on </w:t>
      </w:r>
      <w:r>
        <w:rPr>
          <w:rFonts w:ascii="Times New Roman" w:hAnsi="Times New Roman" w:cs="Times New Roman"/>
        </w:rPr>
        <w:t>December 3, 2021 to review and finalize the Housing P</w:t>
      </w:r>
      <w:r w:rsidR="00617E28">
        <w:rPr>
          <w:rFonts w:ascii="Times New Roman" w:hAnsi="Times New Roman" w:cs="Times New Roman"/>
        </w:rPr>
        <w:t xml:space="preserve">olicy. </w:t>
      </w:r>
      <w:r>
        <w:rPr>
          <w:rFonts w:ascii="Times New Roman" w:hAnsi="Times New Roman" w:cs="Times New Roman"/>
        </w:rPr>
        <w:t>On motion by J. Popl</w:t>
      </w:r>
      <w:r w:rsidR="00C91534">
        <w:rPr>
          <w:rFonts w:ascii="Times New Roman" w:hAnsi="Times New Roman" w:cs="Times New Roman"/>
        </w:rPr>
        <w:t>i, second by A. Meleo, all aye, the Board approved the Housing Policy as recommended by the Governance Committee.</w:t>
      </w:r>
    </w:p>
    <w:p w:rsidR="00617E28" w:rsidRDefault="00617E28" w:rsidP="00096904">
      <w:pPr>
        <w:spacing w:after="0" w:line="240" w:lineRule="auto"/>
        <w:rPr>
          <w:rFonts w:ascii="Times New Roman" w:hAnsi="Times New Roman" w:cs="Times New Roman"/>
        </w:rPr>
      </w:pPr>
    </w:p>
    <w:p w:rsidR="00617E28" w:rsidRDefault="00617E28" w:rsidP="00096904">
      <w:pPr>
        <w:spacing w:after="0" w:line="240" w:lineRule="auto"/>
        <w:rPr>
          <w:rFonts w:ascii="Times New Roman" w:hAnsi="Times New Roman" w:cs="Times New Roman"/>
        </w:rPr>
      </w:pPr>
      <w:r>
        <w:rPr>
          <w:rFonts w:ascii="Times New Roman" w:hAnsi="Times New Roman" w:cs="Times New Roman"/>
        </w:rPr>
        <w:t xml:space="preserve">The Governance Committee also met on December 15, 2021 to review the responses to the RFPs. The committee recommends </w:t>
      </w:r>
      <w:r w:rsidR="00C91534">
        <w:rPr>
          <w:rFonts w:ascii="Times New Roman" w:hAnsi="Times New Roman" w:cs="Times New Roman"/>
        </w:rPr>
        <w:t>the board</w:t>
      </w:r>
      <w:r w:rsidR="00833E17">
        <w:rPr>
          <w:rFonts w:ascii="Times New Roman" w:hAnsi="Times New Roman" w:cs="Times New Roman"/>
        </w:rPr>
        <w:t xml:space="preserve"> authorize contracts with </w:t>
      </w:r>
      <w:proofErr w:type="spellStart"/>
      <w:r w:rsidR="00833E17">
        <w:rPr>
          <w:rFonts w:ascii="Times New Roman" w:hAnsi="Times New Roman" w:cs="Times New Roman"/>
        </w:rPr>
        <w:t>Loewke</w:t>
      </w:r>
      <w:proofErr w:type="spellEnd"/>
      <w:r w:rsidR="00833E17">
        <w:rPr>
          <w:rFonts w:ascii="Times New Roman" w:hAnsi="Times New Roman" w:cs="Times New Roman"/>
        </w:rPr>
        <w:t xml:space="preserve"> Brill for local labor monitoring and The </w:t>
      </w:r>
      <w:proofErr w:type="spellStart"/>
      <w:r w:rsidR="00833E17">
        <w:rPr>
          <w:rFonts w:ascii="Times New Roman" w:hAnsi="Times New Roman" w:cs="Times New Roman"/>
        </w:rPr>
        <w:t>Bonadio</w:t>
      </w:r>
      <w:proofErr w:type="spellEnd"/>
      <w:r w:rsidR="00833E17">
        <w:rPr>
          <w:rFonts w:ascii="Times New Roman" w:hAnsi="Times New Roman" w:cs="Times New Roman"/>
        </w:rPr>
        <w:t xml:space="preserve"> Group for local labor exemption processing and Accounting/CFO services.</w:t>
      </w:r>
    </w:p>
    <w:p w:rsidR="00833E17" w:rsidRDefault="00833E17" w:rsidP="00096904">
      <w:pPr>
        <w:spacing w:after="0" w:line="240" w:lineRule="auto"/>
        <w:rPr>
          <w:rFonts w:ascii="Times New Roman" w:hAnsi="Times New Roman" w:cs="Times New Roman"/>
        </w:rPr>
      </w:pPr>
    </w:p>
    <w:p w:rsidR="00833E17" w:rsidRDefault="00833E17" w:rsidP="00096904">
      <w:pPr>
        <w:spacing w:after="0" w:line="240" w:lineRule="auto"/>
        <w:rPr>
          <w:rFonts w:ascii="Times New Roman" w:hAnsi="Times New Roman" w:cs="Times New Roman"/>
        </w:rPr>
      </w:pPr>
      <w:r>
        <w:rPr>
          <w:rFonts w:ascii="Times New Roman" w:hAnsi="Times New Roman" w:cs="Times New Roman"/>
        </w:rPr>
        <w:t xml:space="preserve">On motion by J. Popli, second </w:t>
      </w:r>
      <w:r w:rsidR="00C91534">
        <w:rPr>
          <w:rFonts w:ascii="Times New Roman" w:hAnsi="Times New Roman" w:cs="Times New Roman"/>
        </w:rPr>
        <w:t xml:space="preserve">by L. </w:t>
      </w:r>
      <w:proofErr w:type="spellStart"/>
      <w:r w:rsidR="00C91534">
        <w:rPr>
          <w:rFonts w:ascii="Times New Roman" w:hAnsi="Times New Roman" w:cs="Times New Roman"/>
        </w:rPr>
        <w:t>Bolzner</w:t>
      </w:r>
      <w:proofErr w:type="spellEnd"/>
      <w:r w:rsidR="00C91534">
        <w:rPr>
          <w:rFonts w:ascii="Times New Roman" w:hAnsi="Times New Roman" w:cs="Times New Roman"/>
        </w:rPr>
        <w:t>, all aye, the board approves a</w:t>
      </w:r>
      <w:r>
        <w:rPr>
          <w:rFonts w:ascii="Times New Roman" w:hAnsi="Times New Roman" w:cs="Times New Roman"/>
        </w:rPr>
        <w:t xml:space="preserve"> contract with </w:t>
      </w:r>
      <w:proofErr w:type="spellStart"/>
      <w:r>
        <w:rPr>
          <w:rFonts w:ascii="Times New Roman" w:hAnsi="Times New Roman" w:cs="Times New Roman"/>
        </w:rPr>
        <w:t>Loewke</w:t>
      </w:r>
      <w:proofErr w:type="spellEnd"/>
      <w:r>
        <w:rPr>
          <w:rFonts w:ascii="Times New Roman" w:hAnsi="Times New Roman" w:cs="Times New Roman"/>
        </w:rPr>
        <w:t xml:space="preserve"> Brill for local labor monitoring for 4 years, subject to annual board approval.</w:t>
      </w:r>
    </w:p>
    <w:p w:rsidR="00833E17" w:rsidRDefault="00833E17" w:rsidP="00096904">
      <w:pPr>
        <w:spacing w:after="0" w:line="240" w:lineRule="auto"/>
        <w:rPr>
          <w:rFonts w:ascii="Times New Roman" w:hAnsi="Times New Roman" w:cs="Times New Roman"/>
        </w:rPr>
      </w:pPr>
    </w:p>
    <w:p w:rsidR="00833E17" w:rsidRDefault="00833E17" w:rsidP="00096904">
      <w:pPr>
        <w:spacing w:after="0" w:line="240" w:lineRule="auto"/>
        <w:rPr>
          <w:rFonts w:ascii="Times New Roman" w:hAnsi="Times New Roman" w:cs="Times New Roman"/>
        </w:rPr>
      </w:pPr>
      <w:r>
        <w:rPr>
          <w:rFonts w:ascii="Times New Roman" w:hAnsi="Times New Roman" w:cs="Times New Roman"/>
        </w:rPr>
        <w:t>On motion by J. Popli, secon</w:t>
      </w:r>
      <w:r w:rsidR="00C91534">
        <w:rPr>
          <w:rFonts w:ascii="Times New Roman" w:hAnsi="Times New Roman" w:cs="Times New Roman"/>
        </w:rPr>
        <w:t>d by A. Meleo, all aye, the Board approves a</w:t>
      </w:r>
      <w:r>
        <w:rPr>
          <w:rFonts w:ascii="Times New Roman" w:hAnsi="Times New Roman" w:cs="Times New Roman"/>
        </w:rPr>
        <w:t xml:space="preserve"> contract with The </w:t>
      </w:r>
      <w:proofErr w:type="spellStart"/>
      <w:r>
        <w:rPr>
          <w:rFonts w:ascii="Times New Roman" w:hAnsi="Times New Roman" w:cs="Times New Roman"/>
        </w:rPr>
        <w:t>Bonadio</w:t>
      </w:r>
      <w:proofErr w:type="spellEnd"/>
      <w:r>
        <w:rPr>
          <w:rFonts w:ascii="Times New Roman" w:hAnsi="Times New Roman" w:cs="Times New Roman"/>
        </w:rPr>
        <w:t xml:space="preserve"> Group for local labor exemption processing for 4 years, subject to annual board approval.</w:t>
      </w:r>
    </w:p>
    <w:p w:rsidR="00833E17" w:rsidRDefault="00833E17" w:rsidP="00096904">
      <w:pPr>
        <w:spacing w:after="0" w:line="240" w:lineRule="auto"/>
        <w:rPr>
          <w:rFonts w:ascii="Times New Roman" w:hAnsi="Times New Roman" w:cs="Times New Roman"/>
        </w:rPr>
      </w:pPr>
    </w:p>
    <w:p w:rsidR="00833E17" w:rsidRDefault="00833E17" w:rsidP="00096904">
      <w:pPr>
        <w:spacing w:after="0" w:line="240" w:lineRule="auto"/>
        <w:rPr>
          <w:rFonts w:ascii="Times New Roman" w:hAnsi="Times New Roman" w:cs="Times New Roman"/>
        </w:rPr>
      </w:pPr>
      <w:r>
        <w:rPr>
          <w:rFonts w:ascii="Times New Roman" w:hAnsi="Times New Roman" w:cs="Times New Roman"/>
        </w:rPr>
        <w:t xml:space="preserve">On motion by J. Popli, second </w:t>
      </w:r>
      <w:r w:rsidR="00C91534">
        <w:rPr>
          <w:rFonts w:ascii="Times New Roman" w:hAnsi="Times New Roman" w:cs="Times New Roman"/>
        </w:rPr>
        <w:t xml:space="preserve">by L. </w:t>
      </w:r>
      <w:proofErr w:type="spellStart"/>
      <w:r w:rsidR="00C91534">
        <w:rPr>
          <w:rFonts w:ascii="Times New Roman" w:hAnsi="Times New Roman" w:cs="Times New Roman"/>
        </w:rPr>
        <w:t>Bolzner</w:t>
      </w:r>
      <w:proofErr w:type="spellEnd"/>
      <w:r w:rsidR="00C91534">
        <w:rPr>
          <w:rFonts w:ascii="Times New Roman" w:hAnsi="Times New Roman" w:cs="Times New Roman"/>
        </w:rPr>
        <w:t>, all aye, the Board approves a</w:t>
      </w:r>
      <w:r>
        <w:rPr>
          <w:rFonts w:ascii="Times New Roman" w:hAnsi="Times New Roman" w:cs="Times New Roman"/>
        </w:rPr>
        <w:t xml:space="preserve"> contract with The </w:t>
      </w:r>
      <w:proofErr w:type="spellStart"/>
      <w:r>
        <w:rPr>
          <w:rFonts w:ascii="Times New Roman" w:hAnsi="Times New Roman" w:cs="Times New Roman"/>
        </w:rPr>
        <w:t>Bonadio</w:t>
      </w:r>
      <w:proofErr w:type="spellEnd"/>
      <w:r>
        <w:rPr>
          <w:rFonts w:ascii="Times New Roman" w:hAnsi="Times New Roman" w:cs="Times New Roman"/>
        </w:rPr>
        <w:t xml:space="preserve"> Group for Accounting/CFO Services processing for 4 years, subject to annual board approval.</w:t>
      </w:r>
    </w:p>
    <w:p w:rsidR="00833E17" w:rsidRDefault="00833E17" w:rsidP="00096904">
      <w:pPr>
        <w:spacing w:after="0" w:line="240" w:lineRule="auto"/>
        <w:rPr>
          <w:rFonts w:ascii="Times New Roman" w:hAnsi="Times New Roman" w:cs="Times New Roman"/>
        </w:rPr>
      </w:pPr>
    </w:p>
    <w:p w:rsidR="00833E17" w:rsidRDefault="00833E17" w:rsidP="00096904">
      <w:pPr>
        <w:spacing w:after="0" w:line="240" w:lineRule="auto"/>
        <w:rPr>
          <w:rFonts w:ascii="Times New Roman" w:hAnsi="Times New Roman" w:cs="Times New Roman"/>
        </w:rPr>
      </w:pPr>
      <w:r>
        <w:rPr>
          <w:rFonts w:ascii="Times New Roman" w:hAnsi="Times New Roman" w:cs="Times New Roman"/>
        </w:rPr>
        <w:t xml:space="preserve">On motion by T. Milne, second by J. Popli, all aye, motion carried to engage </w:t>
      </w:r>
      <w:proofErr w:type="spellStart"/>
      <w:r>
        <w:rPr>
          <w:rFonts w:ascii="Times New Roman" w:hAnsi="Times New Roman" w:cs="Times New Roman"/>
        </w:rPr>
        <w:t>Mengel</w:t>
      </w:r>
      <w:proofErr w:type="spellEnd"/>
      <w:r>
        <w:rPr>
          <w:rFonts w:ascii="Times New Roman" w:hAnsi="Times New Roman" w:cs="Times New Roman"/>
        </w:rPr>
        <w:t>, Metzger, Barr &amp; Co. to perform the 2021 financial audit.</w:t>
      </w:r>
    </w:p>
    <w:p w:rsidR="00833E17" w:rsidRDefault="00833E17" w:rsidP="00096904">
      <w:pPr>
        <w:spacing w:after="0" w:line="240" w:lineRule="auto"/>
        <w:rPr>
          <w:rFonts w:ascii="Times New Roman" w:hAnsi="Times New Roman" w:cs="Times New Roman"/>
        </w:rPr>
      </w:pPr>
    </w:p>
    <w:p w:rsidR="0096255E" w:rsidRDefault="00833E17" w:rsidP="00096904">
      <w:pPr>
        <w:spacing w:after="0" w:line="240" w:lineRule="auto"/>
        <w:rPr>
          <w:rFonts w:ascii="Times New Roman" w:hAnsi="Times New Roman" w:cs="Times New Roman"/>
        </w:rPr>
      </w:pPr>
      <w:r>
        <w:rPr>
          <w:rFonts w:ascii="Times New Roman" w:hAnsi="Times New Roman" w:cs="Times New Roman"/>
        </w:rPr>
        <w:t xml:space="preserve">The Compliance Committee Report was given by A. Burr. </w:t>
      </w:r>
      <w:r w:rsidR="0096255E">
        <w:rPr>
          <w:rFonts w:ascii="Times New Roman" w:hAnsi="Times New Roman" w:cs="Times New Roman"/>
        </w:rPr>
        <w:t>The Compliance Committee met on December 15, 2021. All projects have made PILOT payments for 2021. There are only a few projects that need to complete the required 2020 annual report</w:t>
      </w:r>
      <w:r w:rsidR="00C91534">
        <w:rPr>
          <w:rFonts w:ascii="Times New Roman" w:hAnsi="Times New Roman" w:cs="Times New Roman"/>
        </w:rPr>
        <w:t>. These projects will be required to complete the 2020 report in addition to the 2021 report in January.</w:t>
      </w:r>
      <w:r w:rsidR="0096255E">
        <w:rPr>
          <w:rFonts w:ascii="Times New Roman" w:hAnsi="Times New Roman" w:cs="Times New Roman"/>
        </w:rPr>
        <w:t xml:space="preserve"> </w:t>
      </w:r>
    </w:p>
    <w:p w:rsidR="0096255E" w:rsidRDefault="0096255E" w:rsidP="00096904">
      <w:pPr>
        <w:spacing w:after="0" w:line="240" w:lineRule="auto"/>
        <w:rPr>
          <w:rFonts w:ascii="Times New Roman" w:hAnsi="Times New Roman" w:cs="Times New Roman"/>
        </w:rPr>
      </w:pPr>
    </w:p>
    <w:p w:rsidR="00833E17" w:rsidRDefault="0096255E" w:rsidP="00096904">
      <w:pPr>
        <w:spacing w:after="0" w:line="240" w:lineRule="auto"/>
        <w:rPr>
          <w:rFonts w:ascii="Times New Roman" w:hAnsi="Times New Roman" w:cs="Times New Roman"/>
        </w:rPr>
      </w:pPr>
      <w:r>
        <w:rPr>
          <w:rFonts w:ascii="Times New Roman" w:hAnsi="Times New Roman" w:cs="Times New Roman"/>
        </w:rPr>
        <w:t>The Compliance Committee also reviewed the job compliance report, which provides information regarding companies seeking a waiver from the job creation requirement contained in the PILOT agreements. The committee is recommending that the board grant a waiver for one of the projects. On motion by A. Burr, second by T. Milne, all aye, motion carried to grant a job creation waiver to the following project as identified by project code: 2602 11 030 A.</w:t>
      </w:r>
    </w:p>
    <w:p w:rsidR="0096255E" w:rsidRDefault="0096255E" w:rsidP="00096904">
      <w:pPr>
        <w:spacing w:after="0" w:line="240" w:lineRule="auto"/>
        <w:rPr>
          <w:rFonts w:ascii="Times New Roman" w:hAnsi="Times New Roman" w:cs="Times New Roman"/>
        </w:rPr>
      </w:pPr>
    </w:p>
    <w:p w:rsidR="0096255E" w:rsidRDefault="0096255E" w:rsidP="00096904">
      <w:pPr>
        <w:spacing w:after="0" w:line="240" w:lineRule="auto"/>
        <w:rPr>
          <w:rFonts w:ascii="Times New Roman" w:hAnsi="Times New Roman" w:cs="Times New Roman"/>
        </w:rPr>
      </w:pPr>
      <w:r>
        <w:rPr>
          <w:rFonts w:ascii="Times New Roman" w:hAnsi="Times New Roman" w:cs="Times New Roman"/>
        </w:rPr>
        <w:t>The Compliance Committee also reviewed the internal process that will be followed when there is a local labor violation.</w:t>
      </w:r>
    </w:p>
    <w:p w:rsidR="00BF2820" w:rsidRDefault="00BF2820" w:rsidP="00096904">
      <w:pPr>
        <w:spacing w:after="0" w:line="240" w:lineRule="auto"/>
        <w:rPr>
          <w:rFonts w:ascii="Times New Roman" w:hAnsi="Times New Roman" w:cs="Times New Roman"/>
        </w:rPr>
      </w:pPr>
    </w:p>
    <w:p w:rsidR="00BF2820" w:rsidRDefault="00BF2820" w:rsidP="00096904">
      <w:pPr>
        <w:spacing w:after="0" w:line="240" w:lineRule="auto"/>
        <w:rPr>
          <w:rFonts w:ascii="Times New Roman" w:hAnsi="Times New Roman" w:cs="Times New Roman"/>
        </w:rPr>
      </w:pPr>
      <w:r>
        <w:rPr>
          <w:rFonts w:ascii="Times New Roman" w:hAnsi="Times New Roman" w:cs="Times New Roman"/>
        </w:rPr>
        <w:t>Executive Director L</w:t>
      </w:r>
      <w:r w:rsidR="00C64F76">
        <w:rPr>
          <w:rFonts w:ascii="Times New Roman" w:hAnsi="Times New Roman" w:cs="Times New Roman"/>
        </w:rPr>
        <w:t xml:space="preserve">iss </w:t>
      </w:r>
      <w:r>
        <w:rPr>
          <w:rFonts w:ascii="Times New Roman" w:hAnsi="Times New Roman" w:cs="Times New Roman"/>
        </w:rPr>
        <w:t xml:space="preserve">requested that the Deputy Director, Robin </w:t>
      </w:r>
      <w:proofErr w:type="spellStart"/>
      <w:r>
        <w:rPr>
          <w:rFonts w:ascii="Times New Roman" w:hAnsi="Times New Roman" w:cs="Times New Roman"/>
        </w:rPr>
        <w:t>Finnerty</w:t>
      </w:r>
      <w:proofErr w:type="spellEnd"/>
      <w:r>
        <w:rPr>
          <w:rFonts w:ascii="Times New Roman" w:hAnsi="Times New Roman" w:cs="Times New Roman"/>
        </w:rPr>
        <w:t xml:space="preserve">, has full signing authority during such time that the Executive Director is not </w:t>
      </w:r>
      <w:r w:rsidR="00C64F76">
        <w:rPr>
          <w:rFonts w:ascii="Times New Roman" w:hAnsi="Times New Roman" w:cs="Times New Roman"/>
        </w:rPr>
        <w:t>available</w:t>
      </w:r>
      <w:r>
        <w:rPr>
          <w:rFonts w:ascii="Times New Roman" w:hAnsi="Times New Roman" w:cs="Times New Roman"/>
        </w:rPr>
        <w:t xml:space="preserve">. On motion by L. </w:t>
      </w:r>
      <w:proofErr w:type="spellStart"/>
      <w:r>
        <w:rPr>
          <w:rFonts w:ascii="Times New Roman" w:hAnsi="Times New Roman" w:cs="Times New Roman"/>
        </w:rPr>
        <w:t>Bolzner</w:t>
      </w:r>
      <w:proofErr w:type="spellEnd"/>
      <w:r>
        <w:rPr>
          <w:rFonts w:ascii="Times New Roman" w:hAnsi="Times New Roman" w:cs="Times New Roman"/>
        </w:rPr>
        <w:t>, second by A.</w:t>
      </w:r>
      <w:r w:rsidR="00CD27B0">
        <w:rPr>
          <w:rFonts w:ascii="Times New Roman" w:hAnsi="Times New Roman" w:cs="Times New Roman"/>
        </w:rPr>
        <w:t xml:space="preserve"> Meleo, all aye, the board authorized</w:t>
      </w:r>
      <w:bookmarkStart w:id="0" w:name="_GoBack"/>
      <w:bookmarkEnd w:id="0"/>
      <w:r>
        <w:rPr>
          <w:rFonts w:ascii="Times New Roman" w:hAnsi="Times New Roman" w:cs="Times New Roman"/>
        </w:rPr>
        <w:t xml:space="preserve"> the Deputy Director to sign and execute</w:t>
      </w:r>
      <w:r w:rsidR="00C64F76">
        <w:rPr>
          <w:rFonts w:ascii="Times New Roman" w:hAnsi="Times New Roman" w:cs="Times New Roman"/>
        </w:rPr>
        <w:t>, on behalf of COMIDA, all contracts, notes, bonds and other required documentation when so auth</w:t>
      </w:r>
      <w:r w:rsidR="00C91534">
        <w:rPr>
          <w:rFonts w:ascii="Times New Roman" w:hAnsi="Times New Roman" w:cs="Times New Roman"/>
        </w:rPr>
        <w:t>orized by resolution of COMIDA, in the event of the Executive Director’s absence or incapacity.</w:t>
      </w:r>
    </w:p>
    <w:p w:rsidR="00C64F76" w:rsidRDefault="00C64F76" w:rsidP="00096904">
      <w:pPr>
        <w:spacing w:after="0" w:line="240" w:lineRule="auto"/>
        <w:rPr>
          <w:rFonts w:ascii="Times New Roman" w:hAnsi="Times New Roman" w:cs="Times New Roman"/>
        </w:rPr>
      </w:pPr>
    </w:p>
    <w:p w:rsidR="00C64F76" w:rsidRDefault="00C91534" w:rsidP="00096904">
      <w:pPr>
        <w:spacing w:after="0" w:line="240" w:lineRule="auto"/>
        <w:rPr>
          <w:rFonts w:ascii="Times New Roman" w:hAnsi="Times New Roman" w:cs="Times New Roman"/>
        </w:rPr>
      </w:pPr>
      <w:r>
        <w:rPr>
          <w:rFonts w:ascii="Times New Roman" w:hAnsi="Times New Roman" w:cs="Times New Roman"/>
        </w:rPr>
        <w:t xml:space="preserve">Chair Burr recognized </w:t>
      </w:r>
      <w:r w:rsidR="00C64F76">
        <w:rPr>
          <w:rFonts w:ascii="Times New Roman" w:hAnsi="Times New Roman" w:cs="Times New Roman"/>
        </w:rPr>
        <w:t>Board member, Tony Meleo,</w:t>
      </w:r>
      <w:r>
        <w:rPr>
          <w:rFonts w:ascii="Times New Roman" w:hAnsi="Times New Roman" w:cs="Times New Roman"/>
        </w:rPr>
        <w:t xml:space="preserve"> who</w:t>
      </w:r>
      <w:r w:rsidR="00C64F76">
        <w:rPr>
          <w:rFonts w:ascii="Times New Roman" w:hAnsi="Times New Roman" w:cs="Times New Roman"/>
        </w:rPr>
        <w:t xml:space="preserve"> is resigning from the board after 5 years of service. Executive Director L</w:t>
      </w:r>
      <w:r>
        <w:rPr>
          <w:rFonts w:ascii="Times New Roman" w:hAnsi="Times New Roman" w:cs="Times New Roman"/>
        </w:rPr>
        <w:t xml:space="preserve">iss read a certificate from </w:t>
      </w:r>
      <w:r w:rsidR="00C64F76">
        <w:rPr>
          <w:rFonts w:ascii="Times New Roman" w:hAnsi="Times New Roman" w:cs="Times New Roman"/>
        </w:rPr>
        <w:t>County Executive Bello and thanked him for his service to the board.</w:t>
      </w:r>
    </w:p>
    <w:p w:rsidR="001F47A6" w:rsidRDefault="001F47A6" w:rsidP="00370860">
      <w:pPr>
        <w:spacing w:after="0" w:line="240" w:lineRule="auto"/>
        <w:ind w:right="1080"/>
        <w:rPr>
          <w:rFonts w:ascii="Times New Roman" w:hAnsi="Times New Roman" w:cs="Times New Roman"/>
        </w:rPr>
      </w:pPr>
    </w:p>
    <w:p w:rsidR="00B571A9" w:rsidRPr="00332D5E" w:rsidRDefault="00332D5E" w:rsidP="00370860">
      <w:pPr>
        <w:spacing w:after="0" w:line="240" w:lineRule="auto"/>
        <w:rPr>
          <w:rFonts w:ascii="Times New Roman" w:hAnsi="Times New Roman" w:cs="Times New Roman"/>
        </w:rPr>
      </w:pPr>
      <w:r w:rsidRPr="00332D5E">
        <w:rPr>
          <w:rFonts w:ascii="Times New Roman" w:hAnsi="Times New Roman" w:cs="Times New Roman"/>
        </w:rPr>
        <w:t>There being no further business the regular meeti</w:t>
      </w:r>
      <w:r w:rsidR="00EE05D4">
        <w:rPr>
          <w:rFonts w:ascii="Times New Roman" w:hAnsi="Times New Roman" w:cs="Times New Roman"/>
        </w:rPr>
        <w:t xml:space="preserve">ng of the Board of Directors </w:t>
      </w:r>
      <w:r w:rsidRPr="00332D5E">
        <w:rPr>
          <w:rFonts w:ascii="Times New Roman" w:hAnsi="Times New Roman" w:cs="Times New Roman"/>
        </w:rPr>
        <w:t>wa</w:t>
      </w:r>
      <w:r w:rsidR="008E37C9">
        <w:rPr>
          <w:rFonts w:ascii="Times New Roman" w:hAnsi="Times New Roman" w:cs="Times New Roman"/>
        </w:rPr>
        <w:t xml:space="preserve">s </w:t>
      </w:r>
      <w:r w:rsidR="00906813">
        <w:rPr>
          <w:rFonts w:ascii="Times New Roman" w:hAnsi="Times New Roman" w:cs="Times New Roman"/>
        </w:rPr>
        <w:t>adjourned at 1:42</w:t>
      </w:r>
      <w:r w:rsidR="008E37C9">
        <w:rPr>
          <w:rFonts w:ascii="Times New Roman" w:hAnsi="Times New Roman" w:cs="Times New Roman"/>
        </w:rPr>
        <w:t xml:space="preserve"> p.m.</w:t>
      </w:r>
    </w:p>
    <w:p w:rsidR="00CC6CDE" w:rsidRPr="00332D5E" w:rsidRDefault="00CC6CDE" w:rsidP="00370860">
      <w:pPr>
        <w:spacing w:after="0" w:line="240" w:lineRule="auto"/>
        <w:rPr>
          <w:rFonts w:ascii="Times New Roman" w:hAnsi="Times New Roman" w:cs="Times New Roman"/>
        </w:rPr>
      </w:pPr>
    </w:p>
    <w:p w:rsidR="00FF10B3" w:rsidRDefault="00FF10B3" w:rsidP="00370860">
      <w:pPr>
        <w:tabs>
          <w:tab w:val="left" w:pos="2700"/>
          <w:tab w:val="left" w:pos="4320"/>
        </w:tabs>
        <w:spacing w:after="0" w:line="240" w:lineRule="auto"/>
        <w:rPr>
          <w:rFonts w:ascii="Times New Roman" w:hAnsi="Times New Roman" w:cs="Times New Roman"/>
          <w:u w:val="single"/>
        </w:rPr>
      </w:pPr>
    </w:p>
    <w:p w:rsidR="00C64F76" w:rsidRPr="00956942" w:rsidRDefault="00C64F76" w:rsidP="00370860">
      <w:pPr>
        <w:tabs>
          <w:tab w:val="left" w:pos="2700"/>
          <w:tab w:val="left" w:pos="4320"/>
        </w:tabs>
        <w:spacing w:after="0" w:line="240" w:lineRule="auto"/>
        <w:rPr>
          <w:rFonts w:ascii="Times New Roman" w:hAnsi="Times New Roman" w:cs="Times New Roman"/>
          <w:u w:val="single"/>
        </w:rPr>
      </w:pPr>
    </w:p>
    <w:p w:rsidR="004C5152" w:rsidRPr="00956942" w:rsidRDefault="004C5152" w:rsidP="00370860">
      <w:pPr>
        <w:tabs>
          <w:tab w:val="left" w:pos="2700"/>
          <w:tab w:val="left" w:pos="4320"/>
        </w:tabs>
        <w:spacing w:after="0" w:line="240" w:lineRule="auto"/>
        <w:rPr>
          <w:rFonts w:ascii="Times New Roman" w:hAnsi="Times New Roman" w:cs="Times New Roman"/>
          <w:u w:val="single"/>
        </w:rPr>
      </w:pPr>
    </w:p>
    <w:p w:rsidR="00BB086B" w:rsidRPr="00956942" w:rsidRDefault="00BB086B" w:rsidP="00370860">
      <w:pPr>
        <w:tabs>
          <w:tab w:val="left" w:pos="2700"/>
          <w:tab w:val="left" w:pos="4320"/>
        </w:tabs>
        <w:spacing w:after="0" w:line="240" w:lineRule="auto"/>
        <w:rPr>
          <w:rFonts w:ascii="Times New Roman" w:hAnsi="Times New Roman" w:cs="Times New Roman"/>
        </w:rPr>
      </w:pPr>
      <w:r w:rsidRPr="00956942">
        <w:rPr>
          <w:rFonts w:ascii="Times New Roman" w:hAnsi="Times New Roman" w:cs="Times New Roman"/>
        </w:rPr>
        <w:t>_______</w:t>
      </w:r>
      <w:r w:rsidR="00B422FB" w:rsidRPr="00956942">
        <w:rPr>
          <w:rFonts w:ascii="Times New Roman" w:hAnsi="Times New Roman" w:cs="Times New Roman"/>
        </w:rPr>
        <w:t>__________________</w:t>
      </w:r>
    </w:p>
    <w:p w:rsidR="009341F9" w:rsidRDefault="00E83331" w:rsidP="00370860">
      <w:pPr>
        <w:spacing w:after="0" w:line="240" w:lineRule="auto"/>
        <w:rPr>
          <w:rFonts w:ascii="Times New Roman" w:hAnsi="Times New Roman" w:cs="Times New Roman"/>
        </w:rPr>
      </w:pPr>
      <w:r w:rsidRPr="00956942">
        <w:rPr>
          <w:rFonts w:ascii="Times New Roman" w:hAnsi="Times New Roman" w:cs="Times New Roman"/>
        </w:rPr>
        <w:t xml:space="preserve">Lisa </w:t>
      </w:r>
      <w:proofErr w:type="spellStart"/>
      <w:r w:rsidRPr="00956942">
        <w:rPr>
          <w:rFonts w:ascii="Times New Roman" w:hAnsi="Times New Roman" w:cs="Times New Roman"/>
        </w:rPr>
        <w:t>Bolzner</w:t>
      </w:r>
      <w:proofErr w:type="spellEnd"/>
      <w:r w:rsidRPr="00956942">
        <w:rPr>
          <w:rFonts w:ascii="Times New Roman" w:hAnsi="Times New Roman" w:cs="Times New Roman"/>
        </w:rPr>
        <w:t>, Secretary</w:t>
      </w:r>
    </w:p>
    <w:p w:rsidR="001A1D50" w:rsidRDefault="001A1D50" w:rsidP="00370860">
      <w:pPr>
        <w:spacing w:after="0" w:line="240" w:lineRule="auto"/>
        <w:rPr>
          <w:rFonts w:ascii="Times New Roman" w:hAnsi="Times New Roman" w:cs="Times New Roman"/>
        </w:rPr>
      </w:pPr>
    </w:p>
    <w:p w:rsidR="001A1D50" w:rsidRDefault="001A1D50" w:rsidP="00370860">
      <w:pPr>
        <w:spacing w:after="0" w:line="240" w:lineRule="auto"/>
        <w:rPr>
          <w:rFonts w:ascii="Times New Roman" w:hAnsi="Times New Roman" w:cs="Times New Roman"/>
        </w:rPr>
      </w:pPr>
    </w:p>
    <w:p w:rsidR="001A1D50" w:rsidRDefault="001A1D50" w:rsidP="00370860">
      <w:pPr>
        <w:spacing w:after="0" w:line="240" w:lineRule="auto"/>
        <w:rPr>
          <w:rFonts w:ascii="Times New Roman" w:hAnsi="Times New Roman" w:cs="Times New Roman"/>
        </w:rPr>
      </w:pPr>
    </w:p>
    <w:p w:rsidR="001A1D50" w:rsidRDefault="001A1D50" w:rsidP="00370860">
      <w:pPr>
        <w:spacing w:after="0" w:line="240" w:lineRule="auto"/>
        <w:rPr>
          <w:rFonts w:ascii="Times New Roman" w:hAnsi="Times New Roman" w:cs="Times New Roman"/>
        </w:rPr>
      </w:pPr>
    </w:p>
    <w:p w:rsidR="001A1D50" w:rsidRDefault="001A1D50" w:rsidP="00370860">
      <w:pPr>
        <w:spacing w:after="0" w:line="240" w:lineRule="auto"/>
        <w:rPr>
          <w:rFonts w:ascii="Times New Roman" w:hAnsi="Times New Roman" w:cs="Times New Roman"/>
        </w:rPr>
      </w:pPr>
    </w:p>
    <w:p w:rsidR="001A1D50" w:rsidRDefault="001A1D50" w:rsidP="00370860">
      <w:pPr>
        <w:spacing w:after="0" w:line="240" w:lineRule="auto"/>
        <w:rPr>
          <w:rFonts w:ascii="Times New Roman" w:hAnsi="Times New Roman" w:cs="Times New Roman"/>
        </w:rPr>
      </w:pPr>
    </w:p>
    <w:p w:rsidR="001A1D50" w:rsidRDefault="001A1D50" w:rsidP="00370860">
      <w:pPr>
        <w:spacing w:after="0" w:line="240" w:lineRule="auto"/>
        <w:rPr>
          <w:rFonts w:ascii="Times New Roman" w:hAnsi="Times New Roman" w:cs="Times New Roman"/>
        </w:rPr>
      </w:pPr>
    </w:p>
    <w:p w:rsidR="001A1D50" w:rsidRPr="00956942" w:rsidRDefault="001A1D50" w:rsidP="00370860">
      <w:pPr>
        <w:spacing w:after="0" w:line="240" w:lineRule="auto"/>
        <w:rPr>
          <w:rFonts w:ascii="Times New Roman" w:hAnsi="Times New Roman" w:cs="Times New Roman"/>
        </w:rPr>
      </w:pPr>
    </w:p>
    <w:sectPr w:rsidR="001A1D50" w:rsidRPr="00956942" w:rsidSect="00E11122">
      <w:headerReference w:type="default" r:id="rId9"/>
      <w:pgSz w:w="12240" w:h="15840" w:code="1"/>
      <w:pgMar w:top="72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87" w:rsidRDefault="00860487" w:rsidP="0055260F">
      <w:pPr>
        <w:spacing w:after="0" w:line="240" w:lineRule="auto"/>
      </w:pPr>
      <w:r>
        <w:separator/>
      </w:r>
    </w:p>
  </w:endnote>
  <w:endnote w:type="continuationSeparator" w:id="0">
    <w:p w:rsidR="00860487" w:rsidRDefault="00860487" w:rsidP="0055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87" w:rsidRDefault="00860487" w:rsidP="0055260F">
      <w:pPr>
        <w:spacing w:after="0" w:line="240" w:lineRule="auto"/>
      </w:pPr>
      <w:r>
        <w:separator/>
      </w:r>
    </w:p>
  </w:footnote>
  <w:footnote w:type="continuationSeparator" w:id="0">
    <w:p w:rsidR="00860487" w:rsidRDefault="00860487" w:rsidP="0055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87" w:rsidRDefault="00860487" w:rsidP="00B95671">
    <w:pPr>
      <w:pStyle w:val="Footer"/>
      <w:rPr>
        <w:rFonts w:ascii="Times New Roman" w:hAnsi="Times New Roman" w:cs="Times New Roman"/>
      </w:rPr>
    </w:pPr>
  </w:p>
  <w:p w:rsidR="00860487" w:rsidRDefault="00860487" w:rsidP="00B95671">
    <w:pPr>
      <w:pStyle w:val="Footer"/>
      <w:rPr>
        <w:rFonts w:ascii="Times New Roman" w:hAnsi="Times New Roman" w:cs="Times New Roman"/>
      </w:rPr>
    </w:pPr>
  </w:p>
  <w:p w:rsidR="00860487" w:rsidRDefault="00860487" w:rsidP="00B95671">
    <w:pPr>
      <w:pStyle w:val="Footer"/>
      <w:rPr>
        <w:rFonts w:ascii="Times New Roman" w:hAnsi="Times New Roman" w:cs="Times New Roman"/>
      </w:rPr>
    </w:pPr>
    <w:r>
      <w:rPr>
        <w:rFonts w:ascii="Times New Roman" w:hAnsi="Times New Roman" w:cs="Times New Roman"/>
      </w:rPr>
      <w:t>COMIDA</w:t>
    </w:r>
    <w:r w:rsidRPr="0055260F">
      <w:rPr>
        <w:rFonts w:ascii="Times New Roman" w:hAnsi="Times New Roman" w:cs="Times New Roman"/>
      </w:rPr>
      <w:t xml:space="preserve"> Board Meeting Minutes</w:t>
    </w:r>
  </w:p>
  <w:p w:rsidR="00860487" w:rsidRPr="0055260F" w:rsidRDefault="00860487" w:rsidP="00B95671">
    <w:pPr>
      <w:pStyle w:val="Footer"/>
      <w:rPr>
        <w:rFonts w:ascii="Times New Roman" w:hAnsi="Times New Roman" w:cs="Times New Roman"/>
      </w:rPr>
    </w:pPr>
    <w:r>
      <w:rPr>
        <w:rFonts w:ascii="Times New Roman" w:hAnsi="Times New Roman" w:cs="Times New Roman"/>
      </w:rPr>
      <w:t>December 21, 2021</w:t>
    </w:r>
  </w:p>
  <w:p w:rsidR="00860487" w:rsidRDefault="00860487" w:rsidP="00B95671">
    <w:pPr>
      <w:pStyle w:val="Footer"/>
      <w:rPr>
        <w:rFonts w:ascii="Times New Roman" w:hAnsi="Times New Roman" w:cs="Times New Roman"/>
        <w:noProof/>
      </w:rPr>
    </w:pPr>
    <w:r w:rsidRPr="0055260F">
      <w:rPr>
        <w:rFonts w:ascii="Times New Roman" w:hAnsi="Times New Roman" w:cs="Times New Roman"/>
      </w:rPr>
      <w:t xml:space="preserve">Page </w:t>
    </w:r>
    <w:r w:rsidRPr="0055260F">
      <w:rPr>
        <w:rFonts w:ascii="Times New Roman" w:hAnsi="Times New Roman" w:cs="Times New Roman"/>
      </w:rPr>
      <w:fldChar w:fldCharType="begin"/>
    </w:r>
    <w:r w:rsidRPr="0055260F">
      <w:rPr>
        <w:rFonts w:ascii="Times New Roman" w:hAnsi="Times New Roman" w:cs="Times New Roman"/>
      </w:rPr>
      <w:instrText xml:space="preserve"> PAGE   \* MERGEFORMAT </w:instrText>
    </w:r>
    <w:r w:rsidRPr="0055260F">
      <w:rPr>
        <w:rFonts w:ascii="Times New Roman" w:hAnsi="Times New Roman" w:cs="Times New Roman"/>
      </w:rPr>
      <w:fldChar w:fldCharType="separate"/>
    </w:r>
    <w:r w:rsidR="00CD27B0">
      <w:rPr>
        <w:rFonts w:ascii="Times New Roman" w:hAnsi="Times New Roman" w:cs="Times New Roman"/>
        <w:noProof/>
      </w:rPr>
      <w:t>10</w:t>
    </w:r>
    <w:r w:rsidRPr="0055260F">
      <w:rPr>
        <w:rFonts w:ascii="Times New Roman" w:hAnsi="Times New Roman" w:cs="Times New Roman"/>
        <w:noProof/>
      </w:rPr>
      <w:fldChar w:fldCharType="end"/>
    </w:r>
  </w:p>
  <w:p w:rsidR="00860487" w:rsidRPr="009147CC" w:rsidRDefault="00860487" w:rsidP="00B95671">
    <w:pPr>
      <w:pStyle w:val="Footer"/>
      <w:rPr>
        <w:rFonts w:ascii="Times New Roman" w:hAnsi="Times New Roman" w:cs="Times New Roman"/>
        <w:noProof/>
      </w:rPr>
    </w:pPr>
  </w:p>
  <w:p w:rsidR="00860487" w:rsidRPr="009147CC" w:rsidRDefault="00860487" w:rsidP="00B95671">
    <w:pPr>
      <w:pStyle w:val="Foo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A57"/>
    <w:multiLevelType w:val="hybridMultilevel"/>
    <w:tmpl w:val="2056E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2444"/>
    <w:multiLevelType w:val="hybridMultilevel"/>
    <w:tmpl w:val="DDC2F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825A0"/>
    <w:multiLevelType w:val="hybridMultilevel"/>
    <w:tmpl w:val="647C4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306CBD"/>
    <w:multiLevelType w:val="hybridMultilevel"/>
    <w:tmpl w:val="CD165992"/>
    <w:lvl w:ilvl="0" w:tplc="D0D87BB8">
      <w:start w:val="10"/>
      <w:numFmt w:val="upperLetter"/>
      <w:lvlText w:val="%1."/>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009EAA">
      <w:start w:val="1"/>
      <w:numFmt w:val="decimal"/>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7A3956">
      <w:start w:val="1"/>
      <w:numFmt w:val="bullet"/>
      <w:lvlText w:val="•"/>
      <w:lvlJc w:val="left"/>
      <w:pPr>
        <w:ind w:left="1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D0A106">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AECFB8">
      <w:start w:val="1"/>
      <w:numFmt w:val="bullet"/>
      <w:lvlText w:val="o"/>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D0451C">
      <w:start w:val="1"/>
      <w:numFmt w:val="bullet"/>
      <w:lvlText w:val="▪"/>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464F06">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4C371A">
      <w:start w:val="1"/>
      <w:numFmt w:val="bullet"/>
      <w:lvlText w:val="o"/>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2AEB56">
      <w:start w:val="1"/>
      <w:numFmt w:val="bullet"/>
      <w:lvlText w:val="▪"/>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F61E53"/>
    <w:multiLevelType w:val="hybridMultilevel"/>
    <w:tmpl w:val="7C24F3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9366324"/>
    <w:multiLevelType w:val="hybridMultilevel"/>
    <w:tmpl w:val="3D7AD908"/>
    <w:lvl w:ilvl="0" w:tplc="53BCBE0C">
      <w:start w:val="1"/>
      <w:numFmt w:val="decimal"/>
      <w:lvlText w:val="%1."/>
      <w:lvlJc w:val="left"/>
      <w:pPr>
        <w:tabs>
          <w:tab w:val="num" w:pos="720"/>
        </w:tabs>
        <w:ind w:left="720" w:hanging="720"/>
      </w:pPr>
      <w:rPr>
        <w:b w:val="0"/>
      </w:rPr>
    </w:lvl>
    <w:lvl w:ilvl="1" w:tplc="BBA428FA">
      <w:start w:val="9"/>
      <w:numFmt w:val="bullet"/>
      <w:lvlText w:val="-"/>
      <w:lvlJc w:val="left"/>
      <w:pPr>
        <w:tabs>
          <w:tab w:val="num" w:pos="1530"/>
        </w:tabs>
        <w:ind w:left="153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19686F7F"/>
    <w:multiLevelType w:val="hybridMultilevel"/>
    <w:tmpl w:val="8728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C19C5"/>
    <w:multiLevelType w:val="hybridMultilevel"/>
    <w:tmpl w:val="97982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EE219F"/>
    <w:multiLevelType w:val="hybridMultilevel"/>
    <w:tmpl w:val="ED2A08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9" w15:restartNumberingAfterBreak="0">
    <w:nsid w:val="20C90A0D"/>
    <w:multiLevelType w:val="hybridMultilevel"/>
    <w:tmpl w:val="55921E38"/>
    <w:lvl w:ilvl="0" w:tplc="FA647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CC7081"/>
    <w:multiLevelType w:val="multilevel"/>
    <w:tmpl w:val="8B0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939B3"/>
    <w:multiLevelType w:val="hybridMultilevel"/>
    <w:tmpl w:val="1EA2B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0E31FD6"/>
    <w:multiLevelType w:val="hybridMultilevel"/>
    <w:tmpl w:val="34A27980"/>
    <w:lvl w:ilvl="0" w:tplc="B010C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47E03"/>
    <w:multiLevelType w:val="hybridMultilevel"/>
    <w:tmpl w:val="81041446"/>
    <w:lvl w:ilvl="0" w:tplc="DC58A1D2">
      <w:start w:val="10"/>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760E0"/>
    <w:multiLevelType w:val="hybridMultilevel"/>
    <w:tmpl w:val="8CF0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DE76F6"/>
    <w:multiLevelType w:val="hybridMultilevel"/>
    <w:tmpl w:val="24A2E42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6" w15:restartNumberingAfterBreak="0">
    <w:nsid w:val="3CCC20CA"/>
    <w:multiLevelType w:val="hybridMultilevel"/>
    <w:tmpl w:val="236C2B66"/>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C4B60"/>
    <w:multiLevelType w:val="hybridMultilevel"/>
    <w:tmpl w:val="B1524B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8D25845"/>
    <w:multiLevelType w:val="hybridMultilevel"/>
    <w:tmpl w:val="43101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B49B7"/>
    <w:multiLevelType w:val="hybridMultilevel"/>
    <w:tmpl w:val="7FD4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811A40"/>
    <w:multiLevelType w:val="hybridMultilevel"/>
    <w:tmpl w:val="9BEAF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79D6"/>
    <w:multiLevelType w:val="hybridMultilevel"/>
    <w:tmpl w:val="F9500DD6"/>
    <w:lvl w:ilvl="0" w:tplc="7B723BEA">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E6D57E6"/>
    <w:multiLevelType w:val="hybridMultilevel"/>
    <w:tmpl w:val="D46230C2"/>
    <w:lvl w:ilvl="0" w:tplc="4E740AE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900FE6"/>
    <w:multiLevelType w:val="hybridMultilevel"/>
    <w:tmpl w:val="37842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5325C"/>
    <w:multiLevelType w:val="hybridMultilevel"/>
    <w:tmpl w:val="C4F22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15EB1"/>
    <w:multiLevelType w:val="hybridMultilevel"/>
    <w:tmpl w:val="3C60B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12B74"/>
    <w:multiLevelType w:val="hybridMultilevel"/>
    <w:tmpl w:val="42286D44"/>
    <w:lvl w:ilvl="0" w:tplc="A1441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7115BD"/>
    <w:multiLevelType w:val="hybridMultilevel"/>
    <w:tmpl w:val="F2F082C0"/>
    <w:lvl w:ilvl="0" w:tplc="A9CC63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6"/>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15"/>
  </w:num>
  <w:num w:numId="8">
    <w:abstractNumId w:val="22"/>
  </w:num>
  <w:num w:numId="9">
    <w:abstractNumId w:val="19"/>
  </w:num>
  <w:num w:numId="10">
    <w:abstractNumId w:val="21"/>
  </w:num>
  <w:num w:numId="11">
    <w:abstractNumId w:val="7"/>
  </w:num>
  <w:num w:numId="12">
    <w:abstractNumId w:val="9"/>
  </w:num>
  <w:num w:numId="13">
    <w:abstractNumId w:val="17"/>
  </w:num>
  <w:num w:numId="14">
    <w:abstractNumId w:val="10"/>
  </w:num>
  <w:num w:numId="15">
    <w:abstractNumId w:val="24"/>
  </w:num>
  <w:num w:numId="16">
    <w:abstractNumId w:val="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8"/>
  </w:num>
  <w:num w:numId="21">
    <w:abstractNumId w:val="2"/>
  </w:num>
  <w:num w:numId="22">
    <w:abstractNumId w:val="1"/>
  </w:num>
  <w:num w:numId="23">
    <w:abstractNumId w:val="23"/>
  </w:num>
  <w:num w:numId="24">
    <w:abstractNumId w:val="26"/>
  </w:num>
  <w:num w:numId="25">
    <w:abstractNumId w:val="13"/>
  </w:num>
  <w:num w:numId="26">
    <w:abstractNumId w:val="12"/>
  </w:num>
  <w:num w:numId="27">
    <w:abstractNumId w:val="0"/>
  </w:num>
  <w:num w:numId="28">
    <w:abstractNumId w:val="16"/>
  </w:num>
  <w:num w:numId="29">
    <w:abstractNumId w:val="20"/>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F7"/>
    <w:rsid w:val="00004BC4"/>
    <w:rsid w:val="00005378"/>
    <w:rsid w:val="00005983"/>
    <w:rsid w:val="00005AA2"/>
    <w:rsid w:val="00005F53"/>
    <w:rsid w:val="00007553"/>
    <w:rsid w:val="000123F5"/>
    <w:rsid w:val="0001343F"/>
    <w:rsid w:val="0001402A"/>
    <w:rsid w:val="00015DF4"/>
    <w:rsid w:val="0002051A"/>
    <w:rsid w:val="00020606"/>
    <w:rsid w:val="00020827"/>
    <w:rsid w:val="00020B64"/>
    <w:rsid w:val="00021251"/>
    <w:rsid w:val="0002180F"/>
    <w:rsid w:val="00021E98"/>
    <w:rsid w:val="0002364F"/>
    <w:rsid w:val="000246B1"/>
    <w:rsid w:val="00024D71"/>
    <w:rsid w:val="00024D9C"/>
    <w:rsid w:val="00025395"/>
    <w:rsid w:val="0002587F"/>
    <w:rsid w:val="00026323"/>
    <w:rsid w:val="00030A0D"/>
    <w:rsid w:val="00031BA9"/>
    <w:rsid w:val="00031E53"/>
    <w:rsid w:val="000329D2"/>
    <w:rsid w:val="00033C17"/>
    <w:rsid w:val="0003476E"/>
    <w:rsid w:val="00035B69"/>
    <w:rsid w:val="00035E0D"/>
    <w:rsid w:val="0003659F"/>
    <w:rsid w:val="00036752"/>
    <w:rsid w:val="00036EC4"/>
    <w:rsid w:val="0004295F"/>
    <w:rsid w:val="000430EA"/>
    <w:rsid w:val="000431E1"/>
    <w:rsid w:val="00044693"/>
    <w:rsid w:val="00044C43"/>
    <w:rsid w:val="00044CA6"/>
    <w:rsid w:val="00044F28"/>
    <w:rsid w:val="00050073"/>
    <w:rsid w:val="00050C22"/>
    <w:rsid w:val="00052748"/>
    <w:rsid w:val="00055CEF"/>
    <w:rsid w:val="00056FD0"/>
    <w:rsid w:val="0005728A"/>
    <w:rsid w:val="00057C73"/>
    <w:rsid w:val="00057CCC"/>
    <w:rsid w:val="00060149"/>
    <w:rsid w:val="00060A11"/>
    <w:rsid w:val="00060B8D"/>
    <w:rsid w:val="00060BBC"/>
    <w:rsid w:val="000619AE"/>
    <w:rsid w:val="00064010"/>
    <w:rsid w:val="00067187"/>
    <w:rsid w:val="00067ABD"/>
    <w:rsid w:val="0007035B"/>
    <w:rsid w:val="00070A93"/>
    <w:rsid w:val="00070C93"/>
    <w:rsid w:val="00071C75"/>
    <w:rsid w:val="00071F40"/>
    <w:rsid w:val="00072AE9"/>
    <w:rsid w:val="000732D0"/>
    <w:rsid w:val="00073639"/>
    <w:rsid w:val="0007369C"/>
    <w:rsid w:val="0007527E"/>
    <w:rsid w:val="00080067"/>
    <w:rsid w:val="00080445"/>
    <w:rsid w:val="00080ACD"/>
    <w:rsid w:val="00081485"/>
    <w:rsid w:val="00082BB3"/>
    <w:rsid w:val="0008315C"/>
    <w:rsid w:val="000834D1"/>
    <w:rsid w:val="00083516"/>
    <w:rsid w:val="00085CC4"/>
    <w:rsid w:val="00086764"/>
    <w:rsid w:val="00086D5D"/>
    <w:rsid w:val="00087318"/>
    <w:rsid w:val="000875EC"/>
    <w:rsid w:val="0008792A"/>
    <w:rsid w:val="0009045F"/>
    <w:rsid w:val="0009109D"/>
    <w:rsid w:val="00091B01"/>
    <w:rsid w:val="00092605"/>
    <w:rsid w:val="00093D7C"/>
    <w:rsid w:val="0009494E"/>
    <w:rsid w:val="00096904"/>
    <w:rsid w:val="000A0865"/>
    <w:rsid w:val="000A11C0"/>
    <w:rsid w:val="000A34A9"/>
    <w:rsid w:val="000B19F1"/>
    <w:rsid w:val="000B1B62"/>
    <w:rsid w:val="000B1BF7"/>
    <w:rsid w:val="000B2D92"/>
    <w:rsid w:val="000B529F"/>
    <w:rsid w:val="000C1502"/>
    <w:rsid w:val="000C33D2"/>
    <w:rsid w:val="000C40E7"/>
    <w:rsid w:val="000C500A"/>
    <w:rsid w:val="000C7806"/>
    <w:rsid w:val="000D2CD4"/>
    <w:rsid w:val="000D34DE"/>
    <w:rsid w:val="000D4749"/>
    <w:rsid w:val="000D6629"/>
    <w:rsid w:val="000D6683"/>
    <w:rsid w:val="000D7075"/>
    <w:rsid w:val="000D7497"/>
    <w:rsid w:val="000D7625"/>
    <w:rsid w:val="000D76EA"/>
    <w:rsid w:val="000E0280"/>
    <w:rsid w:val="000E2E5B"/>
    <w:rsid w:val="000E51A5"/>
    <w:rsid w:val="000E5222"/>
    <w:rsid w:val="000E6E09"/>
    <w:rsid w:val="000F21D8"/>
    <w:rsid w:val="000F3951"/>
    <w:rsid w:val="000F524D"/>
    <w:rsid w:val="000F6481"/>
    <w:rsid w:val="00100E62"/>
    <w:rsid w:val="00101924"/>
    <w:rsid w:val="00101BBB"/>
    <w:rsid w:val="00102513"/>
    <w:rsid w:val="001032EC"/>
    <w:rsid w:val="00103F6D"/>
    <w:rsid w:val="00104034"/>
    <w:rsid w:val="001044C6"/>
    <w:rsid w:val="00105135"/>
    <w:rsid w:val="0010574C"/>
    <w:rsid w:val="00106715"/>
    <w:rsid w:val="001074B4"/>
    <w:rsid w:val="00111E87"/>
    <w:rsid w:val="00116801"/>
    <w:rsid w:val="00117EF4"/>
    <w:rsid w:val="00122ACE"/>
    <w:rsid w:val="00123259"/>
    <w:rsid w:val="00123ADE"/>
    <w:rsid w:val="00131376"/>
    <w:rsid w:val="00133949"/>
    <w:rsid w:val="001346CF"/>
    <w:rsid w:val="00137713"/>
    <w:rsid w:val="00140863"/>
    <w:rsid w:val="00140A23"/>
    <w:rsid w:val="001410C2"/>
    <w:rsid w:val="001413A6"/>
    <w:rsid w:val="001413D8"/>
    <w:rsid w:val="0014389E"/>
    <w:rsid w:val="00144D6B"/>
    <w:rsid w:val="00145CD6"/>
    <w:rsid w:val="001511CC"/>
    <w:rsid w:val="00152D5E"/>
    <w:rsid w:val="00152FA3"/>
    <w:rsid w:val="0015301A"/>
    <w:rsid w:val="0015725F"/>
    <w:rsid w:val="0015779D"/>
    <w:rsid w:val="00161541"/>
    <w:rsid w:val="001629BE"/>
    <w:rsid w:val="00166065"/>
    <w:rsid w:val="00166DF1"/>
    <w:rsid w:val="00167E4E"/>
    <w:rsid w:val="001701C3"/>
    <w:rsid w:val="001702C3"/>
    <w:rsid w:val="001712DF"/>
    <w:rsid w:val="00171B24"/>
    <w:rsid w:val="00171B63"/>
    <w:rsid w:val="00173AD0"/>
    <w:rsid w:val="00174B20"/>
    <w:rsid w:val="00177B3F"/>
    <w:rsid w:val="00181874"/>
    <w:rsid w:val="00182C71"/>
    <w:rsid w:val="001838C3"/>
    <w:rsid w:val="00183AC8"/>
    <w:rsid w:val="00184A45"/>
    <w:rsid w:val="00190CD1"/>
    <w:rsid w:val="00193A12"/>
    <w:rsid w:val="00193A49"/>
    <w:rsid w:val="001946EF"/>
    <w:rsid w:val="00195A83"/>
    <w:rsid w:val="0019602B"/>
    <w:rsid w:val="0019675D"/>
    <w:rsid w:val="00196917"/>
    <w:rsid w:val="001977E5"/>
    <w:rsid w:val="00197A34"/>
    <w:rsid w:val="001A09D5"/>
    <w:rsid w:val="001A1D50"/>
    <w:rsid w:val="001A2308"/>
    <w:rsid w:val="001A45B2"/>
    <w:rsid w:val="001A782D"/>
    <w:rsid w:val="001B2937"/>
    <w:rsid w:val="001B4C71"/>
    <w:rsid w:val="001B60BA"/>
    <w:rsid w:val="001B63C5"/>
    <w:rsid w:val="001C06B8"/>
    <w:rsid w:val="001C1DDB"/>
    <w:rsid w:val="001C2774"/>
    <w:rsid w:val="001C4EED"/>
    <w:rsid w:val="001C5280"/>
    <w:rsid w:val="001C7244"/>
    <w:rsid w:val="001D10D3"/>
    <w:rsid w:val="001D1675"/>
    <w:rsid w:val="001D3A0B"/>
    <w:rsid w:val="001D47CE"/>
    <w:rsid w:val="001D5359"/>
    <w:rsid w:val="001D66EC"/>
    <w:rsid w:val="001E090F"/>
    <w:rsid w:val="001E143D"/>
    <w:rsid w:val="001E3823"/>
    <w:rsid w:val="001E44F6"/>
    <w:rsid w:val="001E518B"/>
    <w:rsid w:val="001E6906"/>
    <w:rsid w:val="001E7030"/>
    <w:rsid w:val="001E79AB"/>
    <w:rsid w:val="001F4041"/>
    <w:rsid w:val="001F47A6"/>
    <w:rsid w:val="001F526D"/>
    <w:rsid w:val="001F673A"/>
    <w:rsid w:val="001F7394"/>
    <w:rsid w:val="002014C6"/>
    <w:rsid w:val="002029FD"/>
    <w:rsid w:val="0020354F"/>
    <w:rsid w:val="00203B32"/>
    <w:rsid w:val="00204FC6"/>
    <w:rsid w:val="00205804"/>
    <w:rsid w:val="002061C7"/>
    <w:rsid w:val="00206E30"/>
    <w:rsid w:val="00211DEC"/>
    <w:rsid w:val="00211F4F"/>
    <w:rsid w:val="00212989"/>
    <w:rsid w:val="00212DEF"/>
    <w:rsid w:val="00212F75"/>
    <w:rsid w:val="002142BE"/>
    <w:rsid w:val="002143FC"/>
    <w:rsid w:val="00217D49"/>
    <w:rsid w:val="00220EAC"/>
    <w:rsid w:val="00221A94"/>
    <w:rsid w:val="00221DA8"/>
    <w:rsid w:val="00221F24"/>
    <w:rsid w:val="00221F80"/>
    <w:rsid w:val="002220C3"/>
    <w:rsid w:val="002226EE"/>
    <w:rsid w:val="00222B2A"/>
    <w:rsid w:val="00223C9A"/>
    <w:rsid w:val="00223FDF"/>
    <w:rsid w:val="0022438D"/>
    <w:rsid w:val="00224D49"/>
    <w:rsid w:val="00224D4A"/>
    <w:rsid w:val="00225EB8"/>
    <w:rsid w:val="00227EF7"/>
    <w:rsid w:val="002308E2"/>
    <w:rsid w:val="002333CF"/>
    <w:rsid w:val="002340E0"/>
    <w:rsid w:val="0023502B"/>
    <w:rsid w:val="002365CC"/>
    <w:rsid w:val="00237E0F"/>
    <w:rsid w:val="00242526"/>
    <w:rsid w:val="00245BBB"/>
    <w:rsid w:val="002475BB"/>
    <w:rsid w:val="00251799"/>
    <w:rsid w:val="002527D1"/>
    <w:rsid w:val="00255F48"/>
    <w:rsid w:val="00257800"/>
    <w:rsid w:val="002578FD"/>
    <w:rsid w:val="0025790D"/>
    <w:rsid w:val="00257B7D"/>
    <w:rsid w:val="002613A3"/>
    <w:rsid w:val="00262A69"/>
    <w:rsid w:val="00263B4A"/>
    <w:rsid w:val="00263C7A"/>
    <w:rsid w:val="00263D16"/>
    <w:rsid w:val="00264576"/>
    <w:rsid w:val="00265A9A"/>
    <w:rsid w:val="00265EE7"/>
    <w:rsid w:val="00267702"/>
    <w:rsid w:val="00270355"/>
    <w:rsid w:val="002705A6"/>
    <w:rsid w:val="002705F4"/>
    <w:rsid w:val="00271902"/>
    <w:rsid w:val="00271C0B"/>
    <w:rsid w:val="00272769"/>
    <w:rsid w:val="00272A3A"/>
    <w:rsid w:val="00273851"/>
    <w:rsid w:val="00275236"/>
    <w:rsid w:val="002769C7"/>
    <w:rsid w:val="00276F64"/>
    <w:rsid w:val="00277619"/>
    <w:rsid w:val="0027798D"/>
    <w:rsid w:val="00277AEA"/>
    <w:rsid w:val="0028498C"/>
    <w:rsid w:val="00286446"/>
    <w:rsid w:val="0028667A"/>
    <w:rsid w:val="0029135E"/>
    <w:rsid w:val="0029245B"/>
    <w:rsid w:val="00293156"/>
    <w:rsid w:val="00294246"/>
    <w:rsid w:val="00294893"/>
    <w:rsid w:val="00295445"/>
    <w:rsid w:val="00295DDE"/>
    <w:rsid w:val="002A0A66"/>
    <w:rsid w:val="002A0F92"/>
    <w:rsid w:val="002A191A"/>
    <w:rsid w:val="002A1DF6"/>
    <w:rsid w:val="002A21D5"/>
    <w:rsid w:val="002A38AC"/>
    <w:rsid w:val="002A40D3"/>
    <w:rsid w:val="002A5CFC"/>
    <w:rsid w:val="002A7C5C"/>
    <w:rsid w:val="002B4834"/>
    <w:rsid w:val="002B4C90"/>
    <w:rsid w:val="002B6122"/>
    <w:rsid w:val="002B66FE"/>
    <w:rsid w:val="002C2724"/>
    <w:rsid w:val="002C2E14"/>
    <w:rsid w:val="002C30FE"/>
    <w:rsid w:val="002C43D0"/>
    <w:rsid w:val="002C49DE"/>
    <w:rsid w:val="002C6749"/>
    <w:rsid w:val="002C6813"/>
    <w:rsid w:val="002C68AC"/>
    <w:rsid w:val="002C6973"/>
    <w:rsid w:val="002C6E89"/>
    <w:rsid w:val="002D0C05"/>
    <w:rsid w:val="002D17BE"/>
    <w:rsid w:val="002D1BCD"/>
    <w:rsid w:val="002D2B63"/>
    <w:rsid w:val="002D5B46"/>
    <w:rsid w:val="002D5E67"/>
    <w:rsid w:val="002D6F87"/>
    <w:rsid w:val="002D74D4"/>
    <w:rsid w:val="002E07BC"/>
    <w:rsid w:val="002E0877"/>
    <w:rsid w:val="002E0EB1"/>
    <w:rsid w:val="002E1293"/>
    <w:rsid w:val="002E36A8"/>
    <w:rsid w:val="002E6747"/>
    <w:rsid w:val="002E73E1"/>
    <w:rsid w:val="002F4A96"/>
    <w:rsid w:val="002F59A3"/>
    <w:rsid w:val="002F5DF0"/>
    <w:rsid w:val="003004F4"/>
    <w:rsid w:val="00300B39"/>
    <w:rsid w:val="003018DF"/>
    <w:rsid w:val="003019CC"/>
    <w:rsid w:val="00301C4D"/>
    <w:rsid w:val="00302BF3"/>
    <w:rsid w:val="00302CE2"/>
    <w:rsid w:val="00303254"/>
    <w:rsid w:val="00305129"/>
    <w:rsid w:val="003114D0"/>
    <w:rsid w:val="00311775"/>
    <w:rsid w:val="00312606"/>
    <w:rsid w:val="003128C4"/>
    <w:rsid w:val="00313AA7"/>
    <w:rsid w:val="00314DAE"/>
    <w:rsid w:val="00320301"/>
    <w:rsid w:val="00321ED3"/>
    <w:rsid w:val="003220DD"/>
    <w:rsid w:val="003221FB"/>
    <w:rsid w:val="00323A9D"/>
    <w:rsid w:val="00324DA8"/>
    <w:rsid w:val="00325D19"/>
    <w:rsid w:val="0032715A"/>
    <w:rsid w:val="0032787E"/>
    <w:rsid w:val="00332D5E"/>
    <w:rsid w:val="00333BA2"/>
    <w:rsid w:val="00333C90"/>
    <w:rsid w:val="00334113"/>
    <w:rsid w:val="00334648"/>
    <w:rsid w:val="00334702"/>
    <w:rsid w:val="003365AB"/>
    <w:rsid w:val="003371AE"/>
    <w:rsid w:val="003379B8"/>
    <w:rsid w:val="00337B67"/>
    <w:rsid w:val="003413F3"/>
    <w:rsid w:val="003432F6"/>
    <w:rsid w:val="0034497F"/>
    <w:rsid w:val="0034668D"/>
    <w:rsid w:val="003468D9"/>
    <w:rsid w:val="003473FF"/>
    <w:rsid w:val="003528D2"/>
    <w:rsid w:val="00352DE4"/>
    <w:rsid w:val="0035335F"/>
    <w:rsid w:val="00353500"/>
    <w:rsid w:val="00354B8C"/>
    <w:rsid w:val="00354FE2"/>
    <w:rsid w:val="00357679"/>
    <w:rsid w:val="00357C04"/>
    <w:rsid w:val="003604D4"/>
    <w:rsid w:val="00361040"/>
    <w:rsid w:val="00361A37"/>
    <w:rsid w:val="00363B6F"/>
    <w:rsid w:val="00365D8E"/>
    <w:rsid w:val="00367294"/>
    <w:rsid w:val="0036793B"/>
    <w:rsid w:val="00367D44"/>
    <w:rsid w:val="003707FD"/>
    <w:rsid w:val="00370860"/>
    <w:rsid w:val="00370CAD"/>
    <w:rsid w:val="00371291"/>
    <w:rsid w:val="00372399"/>
    <w:rsid w:val="003746C1"/>
    <w:rsid w:val="0037539E"/>
    <w:rsid w:val="003753BE"/>
    <w:rsid w:val="00375BFB"/>
    <w:rsid w:val="00376186"/>
    <w:rsid w:val="00377179"/>
    <w:rsid w:val="003835E0"/>
    <w:rsid w:val="003859BB"/>
    <w:rsid w:val="00386917"/>
    <w:rsid w:val="003876C0"/>
    <w:rsid w:val="00387B26"/>
    <w:rsid w:val="00392CFB"/>
    <w:rsid w:val="003933FB"/>
    <w:rsid w:val="00393B4F"/>
    <w:rsid w:val="00394223"/>
    <w:rsid w:val="0039599E"/>
    <w:rsid w:val="00396D51"/>
    <w:rsid w:val="00396E0F"/>
    <w:rsid w:val="00396F71"/>
    <w:rsid w:val="003A0451"/>
    <w:rsid w:val="003A1BE6"/>
    <w:rsid w:val="003A2517"/>
    <w:rsid w:val="003A3717"/>
    <w:rsid w:val="003A493C"/>
    <w:rsid w:val="003A4C4D"/>
    <w:rsid w:val="003A51FE"/>
    <w:rsid w:val="003A5361"/>
    <w:rsid w:val="003B0ACF"/>
    <w:rsid w:val="003B1033"/>
    <w:rsid w:val="003B3189"/>
    <w:rsid w:val="003B4EB2"/>
    <w:rsid w:val="003B5471"/>
    <w:rsid w:val="003B6DFF"/>
    <w:rsid w:val="003B7CCC"/>
    <w:rsid w:val="003C1355"/>
    <w:rsid w:val="003C3D8C"/>
    <w:rsid w:val="003C3FAC"/>
    <w:rsid w:val="003C624F"/>
    <w:rsid w:val="003C6BAD"/>
    <w:rsid w:val="003D1B34"/>
    <w:rsid w:val="003D50B7"/>
    <w:rsid w:val="003D5EB5"/>
    <w:rsid w:val="003D64C6"/>
    <w:rsid w:val="003D6C87"/>
    <w:rsid w:val="003E0C11"/>
    <w:rsid w:val="003E2BAD"/>
    <w:rsid w:val="003E308F"/>
    <w:rsid w:val="003E5660"/>
    <w:rsid w:val="003F0C49"/>
    <w:rsid w:val="003F1614"/>
    <w:rsid w:val="003F4529"/>
    <w:rsid w:val="003F5F9F"/>
    <w:rsid w:val="003F6357"/>
    <w:rsid w:val="003F687D"/>
    <w:rsid w:val="003F7D45"/>
    <w:rsid w:val="00400599"/>
    <w:rsid w:val="00402000"/>
    <w:rsid w:val="00402565"/>
    <w:rsid w:val="00403FB8"/>
    <w:rsid w:val="00405404"/>
    <w:rsid w:val="004056F7"/>
    <w:rsid w:val="00405C32"/>
    <w:rsid w:val="00407FFE"/>
    <w:rsid w:val="004103EE"/>
    <w:rsid w:val="004106A6"/>
    <w:rsid w:val="00413C4D"/>
    <w:rsid w:val="00414DD0"/>
    <w:rsid w:val="0041557E"/>
    <w:rsid w:val="004161EF"/>
    <w:rsid w:val="004177DD"/>
    <w:rsid w:val="00421B1F"/>
    <w:rsid w:val="00421F99"/>
    <w:rsid w:val="004220BE"/>
    <w:rsid w:val="00424C17"/>
    <w:rsid w:val="004269C4"/>
    <w:rsid w:val="00431412"/>
    <w:rsid w:val="00431C68"/>
    <w:rsid w:val="00432417"/>
    <w:rsid w:val="0043605E"/>
    <w:rsid w:val="0043662C"/>
    <w:rsid w:val="00436B8C"/>
    <w:rsid w:val="00442537"/>
    <w:rsid w:val="004425A1"/>
    <w:rsid w:val="00442CBF"/>
    <w:rsid w:val="00444421"/>
    <w:rsid w:val="0044527B"/>
    <w:rsid w:val="00446BBE"/>
    <w:rsid w:val="004505EB"/>
    <w:rsid w:val="0045065D"/>
    <w:rsid w:val="00451326"/>
    <w:rsid w:val="00452CCE"/>
    <w:rsid w:val="00456E3E"/>
    <w:rsid w:val="004610A9"/>
    <w:rsid w:val="0046183B"/>
    <w:rsid w:val="00463C60"/>
    <w:rsid w:val="004654E5"/>
    <w:rsid w:val="00466E25"/>
    <w:rsid w:val="004673D6"/>
    <w:rsid w:val="0047127A"/>
    <w:rsid w:val="00471E5A"/>
    <w:rsid w:val="00472004"/>
    <w:rsid w:val="0047212F"/>
    <w:rsid w:val="0047343A"/>
    <w:rsid w:val="004739AD"/>
    <w:rsid w:val="004752DE"/>
    <w:rsid w:val="00475FD7"/>
    <w:rsid w:val="00477E39"/>
    <w:rsid w:val="00480F08"/>
    <w:rsid w:val="00480FFE"/>
    <w:rsid w:val="00481241"/>
    <w:rsid w:val="004816CD"/>
    <w:rsid w:val="00484913"/>
    <w:rsid w:val="00484E95"/>
    <w:rsid w:val="0048598B"/>
    <w:rsid w:val="00486E20"/>
    <w:rsid w:val="0048724D"/>
    <w:rsid w:val="00490380"/>
    <w:rsid w:val="00491278"/>
    <w:rsid w:val="00491B73"/>
    <w:rsid w:val="004923B6"/>
    <w:rsid w:val="004957C0"/>
    <w:rsid w:val="00497715"/>
    <w:rsid w:val="004A103B"/>
    <w:rsid w:val="004A26FA"/>
    <w:rsid w:val="004A2F25"/>
    <w:rsid w:val="004A3D12"/>
    <w:rsid w:val="004A4449"/>
    <w:rsid w:val="004A594C"/>
    <w:rsid w:val="004A666E"/>
    <w:rsid w:val="004B06EA"/>
    <w:rsid w:val="004B1DFA"/>
    <w:rsid w:val="004B296B"/>
    <w:rsid w:val="004B3014"/>
    <w:rsid w:val="004B3F41"/>
    <w:rsid w:val="004B43A2"/>
    <w:rsid w:val="004B5B10"/>
    <w:rsid w:val="004B6DCA"/>
    <w:rsid w:val="004B7D6E"/>
    <w:rsid w:val="004C02C4"/>
    <w:rsid w:val="004C23CA"/>
    <w:rsid w:val="004C43E6"/>
    <w:rsid w:val="004C4B24"/>
    <w:rsid w:val="004C5152"/>
    <w:rsid w:val="004C571E"/>
    <w:rsid w:val="004D022F"/>
    <w:rsid w:val="004D0255"/>
    <w:rsid w:val="004D036E"/>
    <w:rsid w:val="004D178F"/>
    <w:rsid w:val="004D1810"/>
    <w:rsid w:val="004D2E4E"/>
    <w:rsid w:val="004D425F"/>
    <w:rsid w:val="004D510F"/>
    <w:rsid w:val="004D7DF2"/>
    <w:rsid w:val="004E068D"/>
    <w:rsid w:val="004E152F"/>
    <w:rsid w:val="004E18A1"/>
    <w:rsid w:val="004E2DB4"/>
    <w:rsid w:val="004E3E8C"/>
    <w:rsid w:val="004E40D7"/>
    <w:rsid w:val="004E79A8"/>
    <w:rsid w:val="004F157D"/>
    <w:rsid w:val="004F782C"/>
    <w:rsid w:val="00500249"/>
    <w:rsid w:val="00501B9A"/>
    <w:rsid w:val="00501EFB"/>
    <w:rsid w:val="00501F21"/>
    <w:rsid w:val="00502D77"/>
    <w:rsid w:val="005056D5"/>
    <w:rsid w:val="00506AC8"/>
    <w:rsid w:val="00506E31"/>
    <w:rsid w:val="00507DDC"/>
    <w:rsid w:val="00512440"/>
    <w:rsid w:val="00512589"/>
    <w:rsid w:val="00513F97"/>
    <w:rsid w:val="005141D0"/>
    <w:rsid w:val="005153E1"/>
    <w:rsid w:val="00516A16"/>
    <w:rsid w:val="00516ED6"/>
    <w:rsid w:val="005225F3"/>
    <w:rsid w:val="005237FC"/>
    <w:rsid w:val="00523C54"/>
    <w:rsid w:val="00526204"/>
    <w:rsid w:val="005275D6"/>
    <w:rsid w:val="005278FB"/>
    <w:rsid w:val="00527F96"/>
    <w:rsid w:val="005302CE"/>
    <w:rsid w:val="005331FB"/>
    <w:rsid w:val="00534FBA"/>
    <w:rsid w:val="00536A00"/>
    <w:rsid w:val="00536E7F"/>
    <w:rsid w:val="00536EDD"/>
    <w:rsid w:val="00543BB2"/>
    <w:rsid w:val="00544987"/>
    <w:rsid w:val="00545488"/>
    <w:rsid w:val="00545D58"/>
    <w:rsid w:val="0054610F"/>
    <w:rsid w:val="005478CF"/>
    <w:rsid w:val="00547EF8"/>
    <w:rsid w:val="00550E74"/>
    <w:rsid w:val="00551140"/>
    <w:rsid w:val="0055260F"/>
    <w:rsid w:val="00553C15"/>
    <w:rsid w:val="00554387"/>
    <w:rsid w:val="00554F17"/>
    <w:rsid w:val="005550E2"/>
    <w:rsid w:val="00555AAA"/>
    <w:rsid w:val="005563C5"/>
    <w:rsid w:val="00557225"/>
    <w:rsid w:val="0056000A"/>
    <w:rsid w:val="0056079F"/>
    <w:rsid w:val="00561907"/>
    <w:rsid w:val="00564CAD"/>
    <w:rsid w:val="005654AB"/>
    <w:rsid w:val="005665D8"/>
    <w:rsid w:val="00566BC0"/>
    <w:rsid w:val="00567EEE"/>
    <w:rsid w:val="00570D72"/>
    <w:rsid w:val="00571381"/>
    <w:rsid w:val="00571E95"/>
    <w:rsid w:val="00572403"/>
    <w:rsid w:val="00572A38"/>
    <w:rsid w:val="0057544D"/>
    <w:rsid w:val="0057739E"/>
    <w:rsid w:val="005777CB"/>
    <w:rsid w:val="005778A5"/>
    <w:rsid w:val="00580226"/>
    <w:rsid w:val="00582BFC"/>
    <w:rsid w:val="00583225"/>
    <w:rsid w:val="00584A1F"/>
    <w:rsid w:val="00585B4F"/>
    <w:rsid w:val="00587600"/>
    <w:rsid w:val="0059075E"/>
    <w:rsid w:val="00590B9B"/>
    <w:rsid w:val="00591BD9"/>
    <w:rsid w:val="00595071"/>
    <w:rsid w:val="0059530D"/>
    <w:rsid w:val="0059785D"/>
    <w:rsid w:val="005A0E95"/>
    <w:rsid w:val="005A2D51"/>
    <w:rsid w:val="005A5297"/>
    <w:rsid w:val="005A532F"/>
    <w:rsid w:val="005A5FC2"/>
    <w:rsid w:val="005B06BD"/>
    <w:rsid w:val="005B1C8F"/>
    <w:rsid w:val="005B2138"/>
    <w:rsid w:val="005B3B59"/>
    <w:rsid w:val="005B70F8"/>
    <w:rsid w:val="005C193D"/>
    <w:rsid w:val="005C2BE4"/>
    <w:rsid w:val="005D0C7C"/>
    <w:rsid w:val="005D1D88"/>
    <w:rsid w:val="005D2D44"/>
    <w:rsid w:val="005D5E61"/>
    <w:rsid w:val="005E11F1"/>
    <w:rsid w:val="005E1467"/>
    <w:rsid w:val="005E3F7A"/>
    <w:rsid w:val="005E5A34"/>
    <w:rsid w:val="005F16F8"/>
    <w:rsid w:val="005F1EA3"/>
    <w:rsid w:val="005F2B3D"/>
    <w:rsid w:val="005F402E"/>
    <w:rsid w:val="005F5429"/>
    <w:rsid w:val="005F59A0"/>
    <w:rsid w:val="005F5C02"/>
    <w:rsid w:val="005F6845"/>
    <w:rsid w:val="005F6FC3"/>
    <w:rsid w:val="005F70B9"/>
    <w:rsid w:val="005F7923"/>
    <w:rsid w:val="00600B63"/>
    <w:rsid w:val="00600E51"/>
    <w:rsid w:val="00602A1E"/>
    <w:rsid w:val="0060495E"/>
    <w:rsid w:val="00604BBF"/>
    <w:rsid w:val="00605568"/>
    <w:rsid w:val="00607042"/>
    <w:rsid w:val="00607218"/>
    <w:rsid w:val="00611196"/>
    <w:rsid w:val="00613A65"/>
    <w:rsid w:val="00614157"/>
    <w:rsid w:val="006142F6"/>
    <w:rsid w:val="0061463D"/>
    <w:rsid w:val="00614B13"/>
    <w:rsid w:val="0061517F"/>
    <w:rsid w:val="00615668"/>
    <w:rsid w:val="00615FDF"/>
    <w:rsid w:val="00617E28"/>
    <w:rsid w:val="0062431B"/>
    <w:rsid w:val="0062562C"/>
    <w:rsid w:val="00625DF0"/>
    <w:rsid w:val="00626254"/>
    <w:rsid w:val="006300F4"/>
    <w:rsid w:val="00630510"/>
    <w:rsid w:val="00630B96"/>
    <w:rsid w:val="00630D60"/>
    <w:rsid w:val="00634497"/>
    <w:rsid w:val="00635A3C"/>
    <w:rsid w:val="006363EB"/>
    <w:rsid w:val="00637075"/>
    <w:rsid w:val="00637AAB"/>
    <w:rsid w:val="00640672"/>
    <w:rsid w:val="00640B27"/>
    <w:rsid w:val="00642458"/>
    <w:rsid w:val="0064577E"/>
    <w:rsid w:val="00651F83"/>
    <w:rsid w:val="00652590"/>
    <w:rsid w:val="006572EC"/>
    <w:rsid w:val="006572F4"/>
    <w:rsid w:val="00657EB9"/>
    <w:rsid w:val="0066100F"/>
    <w:rsid w:val="0066322F"/>
    <w:rsid w:val="00663C69"/>
    <w:rsid w:val="00664D7F"/>
    <w:rsid w:val="00665437"/>
    <w:rsid w:val="0066587A"/>
    <w:rsid w:val="00666798"/>
    <w:rsid w:val="00667C4F"/>
    <w:rsid w:val="00670875"/>
    <w:rsid w:val="00670AE0"/>
    <w:rsid w:val="0067295E"/>
    <w:rsid w:val="0067371E"/>
    <w:rsid w:val="00673B19"/>
    <w:rsid w:val="006742B6"/>
    <w:rsid w:val="006746B2"/>
    <w:rsid w:val="00675476"/>
    <w:rsid w:val="00676548"/>
    <w:rsid w:val="00682756"/>
    <w:rsid w:val="0068278B"/>
    <w:rsid w:val="00687528"/>
    <w:rsid w:val="00690BE7"/>
    <w:rsid w:val="0069245C"/>
    <w:rsid w:val="0069355F"/>
    <w:rsid w:val="00693634"/>
    <w:rsid w:val="00693929"/>
    <w:rsid w:val="006943A1"/>
    <w:rsid w:val="0069551A"/>
    <w:rsid w:val="006968A6"/>
    <w:rsid w:val="00697B87"/>
    <w:rsid w:val="00697EB9"/>
    <w:rsid w:val="006A111F"/>
    <w:rsid w:val="006A1EC0"/>
    <w:rsid w:val="006A2865"/>
    <w:rsid w:val="006A31CF"/>
    <w:rsid w:val="006A3906"/>
    <w:rsid w:val="006A668C"/>
    <w:rsid w:val="006B01FE"/>
    <w:rsid w:val="006B0CAB"/>
    <w:rsid w:val="006B1160"/>
    <w:rsid w:val="006B1384"/>
    <w:rsid w:val="006B1E3D"/>
    <w:rsid w:val="006B7742"/>
    <w:rsid w:val="006C0F20"/>
    <w:rsid w:val="006C5B1A"/>
    <w:rsid w:val="006C6EDB"/>
    <w:rsid w:val="006D0286"/>
    <w:rsid w:val="006D32A8"/>
    <w:rsid w:val="006D488B"/>
    <w:rsid w:val="006D527D"/>
    <w:rsid w:val="006D5F1D"/>
    <w:rsid w:val="006D6902"/>
    <w:rsid w:val="006D6A91"/>
    <w:rsid w:val="006D6B57"/>
    <w:rsid w:val="006E349C"/>
    <w:rsid w:val="006E4D9B"/>
    <w:rsid w:val="006E52F7"/>
    <w:rsid w:val="006E7B2E"/>
    <w:rsid w:val="006F1243"/>
    <w:rsid w:val="006F12D6"/>
    <w:rsid w:val="006F160E"/>
    <w:rsid w:val="006F3F99"/>
    <w:rsid w:val="006F5314"/>
    <w:rsid w:val="006F55D6"/>
    <w:rsid w:val="006F608F"/>
    <w:rsid w:val="006F7B6D"/>
    <w:rsid w:val="007006CC"/>
    <w:rsid w:val="00701578"/>
    <w:rsid w:val="00701E24"/>
    <w:rsid w:val="00702FD5"/>
    <w:rsid w:val="00703A59"/>
    <w:rsid w:val="007048FB"/>
    <w:rsid w:val="007049F6"/>
    <w:rsid w:val="007070F7"/>
    <w:rsid w:val="00707AE9"/>
    <w:rsid w:val="007106A5"/>
    <w:rsid w:val="00710722"/>
    <w:rsid w:val="007109F9"/>
    <w:rsid w:val="00712E6B"/>
    <w:rsid w:val="00714AAD"/>
    <w:rsid w:val="00716250"/>
    <w:rsid w:val="0071781E"/>
    <w:rsid w:val="00720B18"/>
    <w:rsid w:val="00727145"/>
    <w:rsid w:val="007317AD"/>
    <w:rsid w:val="00735E4D"/>
    <w:rsid w:val="007363EF"/>
    <w:rsid w:val="007375E9"/>
    <w:rsid w:val="00740AFB"/>
    <w:rsid w:val="00741D78"/>
    <w:rsid w:val="0074280C"/>
    <w:rsid w:val="00743192"/>
    <w:rsid w:val="00743754"/>
    <w:rsid w:val="00744165"/>
    <w:rsid w:val="00745730"/>
    <w:rsid w:val="00745D9B"/>
    <w:rsid w:val="007467BE"/>
    <w:rsid w:val="007478BD"/>
    <w:rsid w:val="00750126"/>
    <w:rsid w:val="0075043B"/>
    <w:rsid w:val="007509B1"/>
    <w:rsid w:val="00750BD9"/>
    <w:rsid w:val="00750F21"/>
    <w:rsid w:val="00751140"/>
    <w:rsid w:val="00751BAB"/>
    <w:rsid w:val="00753F9B"/>
    <w:rsid w:val="007540AE"/>
    <w:rsid w:val="0075529A"/>
    <w:rsid w:val="007621D7"/>
    <w:rsid w:val="007625E1"/>
    <w:rsid w:val="00764CF8"/>
    <w:rsid w:val="00765541"/>
    <w:rsid w:val="00766233"/>
    <w:rsid w:val="00766A25"/>
    <w:rsid w:val="00766DD9"/>
    <w:rsid w:val="007672A4"/>
    <w:rsid w:val="007701FF"/>
    <w:rsid w:val="00771923"/>
    <w:rsid w:val="007735CA"/>
    <w:rsid w:val="007808C3"/>
    <w:rsid w:val="007813E8"/>
    <w:rsid w:val="00782BDF"/>
    <w:rsid w:val="00782F8E"/>
    <w:rsid w:val="00783EE7"/>
    <w:rsid w:val="0078483A"/>
    <w:rsid w:val="00785965"/>
    <w:rsid w:val="007870CF"/>
    <w:rsid w:val="00790285"/>
    <w:rsid w:val="007912AA"/>
    <w:rsid w:val="007940FA"/>
    <w:rsid w:val="00794AA3"/>
    <w:rsid w:val="00795CF1"/>
    <w:rsid w:val="00796804"/>
    <w:rsid w:val="007A10CF"/>
    <w:rsid w:val="007A1F1A"/>
    <w:rsid w:val="007A3C45"/>
    <w:rsid w:val="007A4EA5"/>
    <w:rsid w:val="007A6BA7"/>
    <w:rsid w:val="007A7D69"/>
    <w:rsid w:val="007B08B7"/>
    <w:rsid w:val="007B2515"/>
    <w:rsid w:val="007B340E"/>
    <w:rsid w:val="007B4C59"/>
    <w:rsid w:val="007B66CB"/>
    <w:rsid w:val="007B6FFD"/>
    <w:rsid w:val="007B7E0C"/>
    <w:rsid w:val="007C060E"/>
    <w:rsid w:val="007C10A2"/>
    <w:rsid w:val="007C150B"/>
    <w:rsid w:val="007C2A76"/>
    <w:rsid w:val="007D034F"/>
    <w:rsid w:val="007D07E6"/>
    <w:rsid w:val="007D405F"/>
    <w:rsid w:val="007D40E0"/>
    <w:rsid w:val="007D7E67"/>
    <w:rsid w:val="007D7EBE"/>
    <w:rsid w:val="007E03E8"/>
    <w:rsid w:val="007E37E1"/>
    <w:rsid w:val="007E4C72"/>
    <w:rsid w:val="007E5003"/>
    <w:rsid w:val="007E65CF"/>
    <w:rsid w:val="007E756A"/>
    <w:rsid w:val="007E7D72"/>
    <w:rsid w:val="007F2685"/>
    <w:rsid w:val="007F3B68"/>
    <w:rsid w:val="007F73AD"/>
    <w:rsid w:val="007F78BA"/>
    <w:rsid w:val="007F7A87"/>
    <w:rsid w:val="00800F7F"/>
    <w:rsid w:val="00803761"/>
    <w:rsid w:val="00805281"/>
    <w:rsid w:val="00806BA7"/>
    <w:rsid w:val="00807ADE"/>
    <w:rsid w:val="00810BF0"/>
    <w:rsid w:val="00812E08"/>
    <w:rsid w:val="00814D93"/>
    <w:rsid w:val="00817278"/>
    <w:rsid w:val="00817469"/>
    <w:rsid w:val="008177E5"/>
    <w:rsid w:val="00817BDB"/>
    <w:rsid w:val="00820317"/>
    <w:rsid w:val="00821181"/>
    <w:rsid w:val="0082221D"/>
    <w:rsid w:val="00822E6A"/>
    <w:rsid w:val="00823CBC"/>
    <w:rsid w:val="00824420"/>
    <w:rsid w:val="0082528E"/>
    <w:rsid w:val="00826286"/>
    <w:rsid w:val="00826474"/>
    <w:rsid w:val="00826D90"/>
    <w:rsid w:val="0083133D"/>
    <w:rsid w:val="00832617"/>
    <w:rsid w:val="00832BE2"/>
    <w:rsid w:val="00833E17"/>
    <w:rsid w:val="00836547"/>
    <w:rsid w:val="00837A27"/>
    <w:rsid w:val="00837AB0"/>
    <w:rsid w:val="008401DC"/>
    <w:rsid w:val="008408C1"/>
    <w:rsid w:val="008409B0"/>
    <w:rsid w:val="008432AB"/>
    <w:rsid w:val="008439C4"/>
    <w:rsid w:val="008454D0"/>
    <w:rsid w:val="00846896"/>
    <w:rsid w:val="00846BA6"/>
    <w:rsid w:val="00847461"/>
    <w:rsid w:val="00850DBA"/>
    <w:rsid w:val="00851F31"/>
    <w:rsid w:val="00853F14"/>
    <w:rsid w:val="00854A34"/>
    <w:rsid w:val="00856C74"/>
    <w:rsid w:val="00860487"/>
    <w:rsid w:val="0086075A"/>
    <w:rsid w:val="00861026"/>
    <w:rsid w:val="00862A15"/>
    <w:rsid w:val="0086307F"/>
    <w:rsid w:val="0086490E"/>
    <w:rsid w:val="00866339"/>
    <w:rsid w:val="00870263"/>
    <w:rsid w:val="00870448"/>
    <w:rsid w:val="008713FF"/>
    <w:rsid w:val="008741A0"/>
    <w:rsid w:val="008742AA"/>
    <w:rsid w:val="00874D24"/>
    <w:rsid w:val="00880702"/>
    <w:rsid w:val="00880A87"/>
    <w:rsid w:val="00884537"/>
    <w:rsid w:val="0089190A"/>
    <w:rsid w:val="00892E7A"/>
    <w:rsid w:val="00893213"/>
    <w:rsid w:val="008949AF"/>
    <w:rsid w:val="008953A9"/>
    <w:rsid w:val="0089545D"/>
    <w:rsid w:val="00896700"/>
    <w:rsid w:val="00896F57"/>
    <w:rsid w:val="008977A0"/>
    <w:rsid w:val="008A082C"/>
    <w:rsid w:val="008A3BB1"/>
    <w:rsid w:val="008A47CF"/>
    <w:rsid w:val="008B1E2A"/>
    <w:rsid w:val="008B35FC"/>
    <w:rsid w:val="008B5DA3"/>
    <w:rsid w:val="008B5F15"/>
    <w:rsid w:val="008B63F4"/>
    <w:rsid w:val="008B6A6D"/>
    <w:rsid w:val="008B7271"/>
    <w:rsid w:val="008C12B0"/>
    <w:rsid w:val="008C23C9"/>
    <w:rsid w:val="008C2D5B"/>
    <w:rsid w:val="008C30A4"/>
    <w:rsid w:val="008C3674"/>
    <w:rsid w:val="008C66D9"/>
    <w:rsid w:val="008C697C"/>
    <w:rsid w:val="008C7768"/>
    <w:rsid w:val="008C79DB"/>
    <w:rsid w:val="008D04E1"/>
    <w:rsid w:val="008D0CBF"/>
    <w:rsid w:val="008D11BA"/>
    <w:rsid w:val="008D18C2"/>
    <w:rsid w:val="008D3CA4"/>
    <w:rsid w:val="008D4A04"/>
    <w:rsid w:val="008D5E77"/>
    <w:rsid w:val="008D660B"/>
    <w:rsid w:val="008D6E18"/>
    <w:rsid w:val="008D7F1E"/>
    <w:rsid w:val="008E049B"/>
    <w:rsid w:val="008E180A"/>
    <w:rsid w:val="008E37C9"/>
    <w:rsid w:val="008E5B9C"/>
    <w:rsid w:val="008F0D70"/>
    <w:rsid w:val="008F1277"/>
    <w:rsid w:val="008F1995"/>
    <w:rsid w:val="008F1F76"/>
    <w:rsid w:val="008F1FBB"/>
    <w:rsid w:val="008F3179"/>
    <w:rsid w:val="008F3761"/>
    <w:rsid w:val="00902B38"/>
    <w:rsid w:val="0090446F"/>
    <w:rsid w:val="00904E83"/>
    <w:rsid w:val="009054F8"/>
    <w:rsid w:val="00906813"/>
    <w:rsid w:val="00906B9E"/>
    <w:rsid w:val="00907858"/>
    <w:rsid w:val="009078F2"/>
    <w:rsid w:val="0091078A"/>
    <w:rsid w:val="009119D5"/>
    <w:rsid w:val="00913FCE"/>
    <w:rsid w:val="009147CC"/>
    <w:rsid w:val="00914A26"/>
    <w:rsid w:val="00915ABB"/>
    <w:rsid w:val="0091672E"/>
    <w:rsid w:val="00916B90"/>
    <w:rsid w:val="00917523"/>
    <w:rsid w:val="00917626"/>
    <w:rsid w:val="00920339"/>
    <w:rsid w:val="00920C62"/>
    <w:rsid w:val="0092456B"/>
    <w:rsid w:val="009248B4"/>
    <w:rsid w:val="00930DE7"/>
    <w:rsid w:val="009321B2"/>
    <w:rsid w:val="009323CF"/>
    <w:rsid w:val="009335C6"/>
    <w:rsid w:val="00933CD1"/>
    <w:rsid w:val="00933E85"/>
    <w:rsid w:val="009341F9"/>
    <w:rsid w:val="009353EC"/>
    <w:rsid w:val="009354FC"/>
    <w:rsid w:val="00936468"/>
    <w:rsid w:val="00936841"/>
    <w:rsid w:val="00937480"/>
    <w:rsid w:val="009407C3"/>
    <w:rsid w:val="0094160E"/>
    <w:rsid w:val="00942492"/>
    <w:rsid w:val="00943218"/>
    <w:rsid w:val="009454AB"/>
    <w:rsid w:val="00945BC6"/>
    <w:rsid w:val="009504BC"/>
    <w:rsid w:val="00951292"/>
    <w:rsid w:val="00953226"/>
    <w:rsid w:val="00953255"/>
    <w:rsid w:val="009541E4"/>
    <w:rsid w:val="00954259"/>
    <w:rsid w:val="0095434F"/>
    <w:rsid w:val="00955A45"/>
    <w:rsid w:val="00956942"/>
    <w:rsid w:val="00956B71"/>
    <w:rsid w:val="00960E1D"/>
    <w:rsid w:val="0096255E"/>
    <w:rsid w:val="00963ED7"/>
    <w:rsid w:val="009640D2"/>
    <w:rsid w:val="009643EE"/>
    <w:rsid w:val="009649F8"/>
    <w:rsid w:val="00965083"/>
    <w:rsid w:val="00966148"/>
    <w:rsid w:val="00966B7C"/>
    <w:rsid w:val="00970111"/>
    <w:rsid w:val="009716E0"/>
    <w:rsid w:val="00972DEE"/>
    <w:rsid w:val="0097314D"/>
    <w:rsid w:val="0097377F"/>
    <w:rsid w:val="0097424E"/>
    <w:rsid w:val="00975424"/>
    <w:rsid w:val="00976148"/>
    <w:rsid w:val="0097624C"/>
    <w:rsid w:val="0098046B"/>
    <w:rsid w:val="00980ADB"/>
    <w:rsid w:val="00982946"/>
    <w:rsid w:val="00985398"/>
    <w:rsid w:val="00985410"/>
    <w:rsid w:val="00985DAF"/>
    <w:rsid w:val="00995024"/>
    <w:rsid w:val="0099590D"/>
    <w:rsid w:val="00995A5E"/>
    <w:rsid w:val="00997D36"/>
    <w:rsid w:val="009A0440"/>
    <w:rsid w:val="009A16F3"/>
    <w:rsid w:val="009A1DA6"/>
    <w:rsid w:val="009A1F9C"/>
    <w:rsid w:val="009A3707"/>
    <w:rsid w:val="009A3865"/>
    <w:rsid w:val="009A5A2F"/>
    <w:rsid w:val="009A5E5F"/>
    <w:rsid w:val="009A6212"/>
    <w:rsid w:val="009B0131"/>
    <w:rsid w:val="009B0EB4"/>
    <w:rsid w:val="009B0F3B"/>
    <w:rsid w:val="009B1489"/>
    <w:rsid w:val="009B366B"/>
    <w:rsid w:val="009B5A9C"/>
    <w:rsid w:val="009B648C"/>
    <w:rsid w:val="009B7E7F"/>
    <w:rsid w:val="009C18AA"/>
    <w:rsid w:val="009C2BA4"/>
    <w:rsid w:val="009C38A3"/>
    <w:rsid w:val="009C442E"/>
    <w:rsid w:val="009D0269"/>
    <w:rsid w:val="009D03C0"/>
    <w:rsid w:val="009D0C6F"/>
    <w:rsid w:val="009D0E19"/>
    <w:rsid w:val="009D1B1D"/>
    <w:rsid w:val="009D20DF"/>
    <w:rsid w:val="009D28B3"/>
    <w:rsid w:val="009D560D"/>
    <w:rsid w:val="009E0E66"/>
    <w:rsid w:val="009E4EBC"/>
    <w:rsid w:val="009E5FB2"/>
    <w:rsid w:val="009E60B7"/>
    <w:rsid w:val="009E7255"/>
    <w:rsid w:val="009E73B6"/>
    <w:rsid w:val="009F511B"/>
    <w:rsid w:val="009F69AA"/>
    <w:rsid w:val="009F70FE"/>
    <w:rsid w:val="00A00F7A"/>
    <w:rsid w:val="00A03F5F"/>
    <w:rsid w:val="00A042FC"/>
    <w:rsid w:val="00A04489"/>
    <w:rsid w:val="00A053A1"/>
    <w:rsid w:val="00A071D8"/>
    <w:rsid w:val="00A105C9"/>
    <w:rsid w:val="00A122A2"/>
    <w:rsid w:val="00A130B1"/>
    <w:rsid w:val="00A1367E"/>
    <w:rsid w:val="00A14CAB"/>
    <w:rsid w:val="00A14F77"/>
    <w:rsid w:val="00A1660D"/>
    <w:rsid w:val="00A16F2D"/>
    <w:rsid w:val="00A2060E"/>
    <w:rsid w:val="00A20FAE"/>
    <w:rsid w:val="00A22054"/>
    <w:rsid w:val="00A234FE"/>
    <w:rsid w:val="00A23732"/>
    <w:rsid w:val="00A23E05"/>
    <w:rsid w:val="00A24034"/>
    <w:rsid w:val="00A24D65"/>
    <w:rsid w:val="00A26D48"/>
    <w:rsid w:val="00A26D58"/>
    <w:rsid w:val="00A26EBF"/>
    <w:rsid w:val="00A2706F"/>
    <w:rsid w:val="00A27416"/>
    <w:rsid w:val="00A27667"/>
    <w:rsid w:val="00A3207E"/>
    <w:rsid w:val="00A330F9"/>
    <w:rsid w:val="00A342B7"/>
    <w:rsid w:val="00A36114"/>
    <w:rsid w:val="00A3769D"/>
    <w:rsid w:val="00A41E49"/>
    <w:rsid w:val="00A50F65"/>
    <w:rsid w:val="00A51E6C"/>
    <w:rsid w:val="00A5225B"/>
    <w:rsid w:val="00A527DB"/>
    <w:rsid w:val="00A532EB"/>
    <w:rsid w:val="00A54BD9"/>
    <w:rsid w:val="00A6002C"/>
    <w:rsid w:val="00A6130F"/>
    <w:rsid w:val="00A62445"/>
    <w:rsid w:val="00A669A8"/>
    <w:rsid w:val="00A66D01"/>
    <w:rsid w:val="00A6707F"/>
    <w:rsid w:val="00A67A41"/>
    <w:rsid w:val="00A67C0C"/>
    <w:rsid w:val="00A67E9C"/>
    <w:rsid w:val="00A7107A"/>
    <w:rsid w:val="00A72F20"/>
    <w:rsid w:val="00A770DB"/>
    <w:rsid w:val="00A776A2"/>
    <w:rsid w:val="00A813AE"/>
    <w:rsid w:val="00A81B65"/>
    <w:rsid w:val="00A8273B"/>
    <w:rsid w:val="00A827C9"/>
    <w:rsid w:val="00A82EE2"/>
    <w:rsid w:val="00A82FB4"/>
    <w:rsid w:val="00A835B7"/>
    <w:rsid w:val="00A83C98"/>
    <w:rsid w:val="00A84D8A"/>
    <w:rsid w:val="00A86FE8"/>
    <w:rsid w:val="00A87127"/>
    <w:rsid w:val="00A87F73"/>
    <w:rsid w:val="00A90FB1"/>
    <w:rsid w:val="00A924EF"/>
    <w:rsid w:val="00A9390F"/>
    <w:rsid w:val="00A93C12"/>
    <w:rsid w:val="00A93CFB"/>
    <w:rsid w:val="00A94BCD"/>
    <w:rsid w:val="00A95AD6"/>
    <w:rsid w:val="00A9618A"/>
    <w:rsid w:val="00AA0027"/>
    <w:rsid w:val="00AA003A"/>
    <w:rsid w:val="00AA0584"/>
    <w:rsid w:val="00AA0DF3"/>
    <w:rsid w:val="00AA1031"/>
    <w:rsid w:val="00AA1D28"/>
    <w:rsid w:val="00AA1E1A"/>
    <w:rsid w:val="00AA2F7B"/>
    <w:rsid w:val="00AA48AF"/>
    <w:rsid w:val="00AA5CD2"/>
    <w:rsid w:val="00AA6738"/>
    <w:rsid w:val="00AB1128"/>
    <w:rsid w:val="00AB3C91"/>
    <w:rsid w:val="00AB3DA9"/>
    <w:rsid w:val="00AB3DBB"/>
    <w:rsid w:val="00AB4622"/>
    <w:rsid w:val="00AB597B"/>
    <w:rsid w:val="00AB5B27"/>
    <w:rsid w:val="00AB7DD4"/>
    <w:rsid w:val="00AC01D6"/>
    <w:rsid w:val="00AC2102"/>
    <w:rsid w:val="00AC25E7"/>
    <w:rsid w:val="00AC2688"/>
    <w:rsid w:val="00AC33C0"/>
    <w:rsid w:val="00AC3E66"/>
    <w:rsid w:val="00AC5215"/>
    <w:rsid w:val="00AC767E"/>
    <w:rsid w:val="00AC7BED"/>
    <w:rsid w:val="00AD2C04"/>
    <w:rsid w:val="00AD389D"/>
    <w:rsid w:val="00AD63B7"/>
    <w:rsid w:val="00AD6685"/>
    <w:rsid w:val="00AD711E"/>
    <w:rsid w:val="00AE045F"/>
    <w:rsid w:val="00AE16BD"/>
    <w:rsid w:val="00AE2130"/>
    <w:rsid w:val="00AE3481"/>
    <w:rsid w:val="00AE399C"/>
    <w:rsid w:val="00AE4350"/>
    <w:rsid w:val="00AE4994"/>
    <w:rsid w:val="00AE4E89"/>
    <w:rsid w:val="00AE64E6"/>
    <w:rsid w:val="00AE6945"/>
    <w:rsid w:val="00AF0B2C"/>
    <w:rsid w:val="00AF3DDF"/>
    <w:rsid w:val="00AF436F"/>
    <w:rsid w:val="00AF454A"/>
    <w:rsid w:val="00AF4DF2"/>
    <w:rsid w:val="00AF5BC7"/>
    <w:rsid w:val="00AF6805"/>
    <w:rsid w:val="00AF71EE"/>
    <w:rsid w:val="00AF7D4B"/>
    <w:rsid w:val="00B0026C"/>
    <w:rsid w:val="00B03199"/>
    <w:rsid w:val="00B04933"/>
    <w:rsid w:val="00B04AFD"/>
    <w:rsid w:val="00B05620"/>
    <w:rsid w:val="00B10C96"/>
    <w:rsid w:val="00B11201"/>
    <w:rsid w:val="00B124DB"/>
    <w:rsid w:val="00B151FB"/>
    <w:rsid w:val="00B16CA1"/>
    <w:rsid w:val="00B16D82"/>
    <w:rsid w:val="00B20761"/>
    <w:rsid w:val="00B2077C"/>
    <w:rsid w:val="00B215C0"/>
    <w:rsid w:val="00B224DA"/>
    <w:rsid w:val="00B22560"/>
    <w:rsid w:val="00B232CA"/>
    <w:rsid w:val="00B23936"/>
    <w:rsid w:val="00B2500E"/>
    <w:rsid w:val="00B3192C"/>
    <w:rsid w:val="00B319C7"/>
    <w:rsid w:val="00B31DE0"/>
    <w:rsid w:val="00B34453"/>
    <w:rsid w:val="00B35354"/>
    <w:rsid w:val="00B3759F"/>
    <w:rsid w:val="00B413F0"/>
    <w:rsid w:val="00B41724"/>
    <w:rsid w:val="00B422FB"/>
    <w:rsid w:val="00B43F05"/>
    <w:rsid w:val="00B4412B"/>
    <w:rsid w:val="00B446E3"/>
    <w:rsid w:val="00B447FD"/>
    <w:rsid w:val="00B44B58"/>
    <w:rsid w:val="00B4676E"/>
    <w:rsid w:val="00B476D2"/>
    <w:rsid w:val="00B51384"/>
    <w:rsid w:val="00B520F7"/>
    <w:rsid w:val="00B535DE"/>
    <w:rsid w:val="00B5368F"/>
    <w:rsid w:val="00B53C63"/>
    <w:rsid w:val="00B55EFF"/>
    <w:rsid w:val="00B560D2"/>
    <w:rsid w:val="00B566D9"/>
    <w:rsid w:val="00B571A9"/>
    <w:rsid w:val="00B60EEC"/>
    <w:rsid w:val="00B6326A"/>
    <w:rsid w:val="00B63B50"/>
    <w:rsid w:val="00B64553"/>
    <w:rsid w:val="00B6476B"/>
    <w:rsid w:val="00B664F4"/>
    <w:rsid w:val="00B67E06"/>
    <w:rsid w:val="00B71B93"/>
    <w:rsid w:val="00B71C9B"/>
    <w:rsid w:val="00B72574"/>
    <w:rsid w:val="00B7289F"/>
    <w:rsid w:val="00B73271"/>
    <w:rsid w:val="00B733E1"/>
    <w:rsid w:val="00B7684D"/>
    <w:rsid w:val="00B8139D"/>
    <w:rsid w:val="00B81795"/>
    <w:rsid w:val="00B83B4B"/>
    <w:rsid w:val="00B862A8"/>
    <w:rsid w:val="00B86EB2"/>
    <w:rsid w:val="00B90716"/>
    <w:rsid w:val="00B9107B"/>
    <w:rsid w:val="00B93979"/>
    <w:rsid w:val="00B95671"/>
    <w:rsid w:val="00BA39C9"/>
    <w:rsid w:val="00BA4D60"/>
    <w:rsid w:val="00BA63CF"/>
    <w:rsid w:val="00BA67D3"/>
    <w:rsid w:val="00BA6BE0"/>
    <w:rsid w:val="00BA761F"/>
    <w:rsid w:val="00BB086B"/>
    <w:rsid w:val="00BB184D"/>
    <w:rsid w:val="00BB24B9"/>
    <w:rsid w:val="00BB2F23"/>
    <w:rsid w:val="00BB2FEA"/>
    <w:rsid w:val="00BB54E6"/>
    <w:rsid w:val="00BC1245"/>
    <w:rsid w:val="00BC1C47"/>
    <w:rsid w:val="00BC1EE4"/>
    <w:rsid w:val="00BC2533"/>
    <w:rsid w:val="00BC3642"/>
    <w:rsid w:val="00BC4B89"/>
    <w:rsid w:val="00BC5500"/>
    <w:rsid w:val="00BC5921"/>
    <w:rsid w:val="00BC5BF8"/>
    <w:rsid w:val="00BD0B35"/>
    <w:rsid w:val="00BD0DB6"/>
    <w:rsid w:val="00BD141F"/>
    <w:rsid w:val="00BD1EC5"/>
    <w:rsid w:val="00BD1F42"/>
    <w:rsid w:val="00BD242C"/>
    <w:rsid w:val="00BD2C74"/>
    <w:rsid w:val="00BD628A"/>
    <w:rsid w:val="00BD7660"/>
    <w:rsid w:val="00BE02FB"/>
    <w:rsid w:val="00BE275A"/>
    <w:rsid w:val="00BE4D73"/>
    <w:rsid w:val="00BE5206"/>
    <w:rsid w:val="00BF1392"/>
    <w:rsid w:val="00BF2820"/>
    <w:rsid w:val="00BF4609"/>
    <w:rsid w:val="00BF5DAE"/>
    <w:rsid w:val="00BF7685"/>
    <w:rsid w:val="00C00A3A"/>
    <w:rsid w:val="00C0179C"/>
    <w:rsid w:val="00C01E38"/>
    <w:rsid w:val="00C03C75"/>
    <w:rsid w:val="00C04FE0"/>
    <w:rsid w:val="00C075DA"/>
    <w:rsid w:val="00C1016E"/>
    <w:rsid w:val="00C102FD"/>
    <w:rsid w:val="00C103D5"/>
    <w:rsid w:val="00C10BAB"/>
    <w:rsid w:val="00C11018"/>
    <w:rsid w:val="00C11F14"/>
    <w:rsid w:val="00C12053"/>
    <w:rsid w:val="00C14210"/>
    <w:rsid w:val="00C14965"/>
    <w:rsid w:val="00C14D8F"/>
    <w:rsid w:val="00C16232"/>
    <w:rsid w:val="00C16684"/>
    <w:rsid w:val="00C172CC"/>
    <w:rsid w:val="00C22936"/>
    <w:rsid w:val="00C24E62"/>
    <w:rsid w:val="00C26430"/>
    <w:rsid w:val="00C27F6A"/>
    <w:rsid w:val="00C303E8"/>
    <w:rsid w:val="00C304B3"/>
    <w:rsid w:val="00C30A1C"/>
    <w:rsid w:val="00C31AD1"/>
    <w:rsid w:val="00C32A30"/>
    <w:rsid w:val="00C32E05"/>
    <w:rsid w:val="00C331F5"/>
    <w:rsid w:val="00C33398"/>
    <w:rsid w:val="00C351ED"/>
    <w:rsid w:val="00C365E8"/>
    <w:rsid w:val="00C366BA"/>
    <w:rsid w:val="00C42A19"/>
    <w:rsid w:val="00C43F0F"/>
    <w:rsid w:val="00C4420C"/>
    <w:rsid w:val="00C45349"/>
    <w:rsid w:val="00C45F97"/>
    <w:rsid w:val="00C476FC"/>
    <w:rsid w:val="00C506B9"/>
    <w:rsid w:val="00C50ED1"/>
    <w:rsid w:val="00C51532"/>
    <w:rsid w:val="00C515D1"/>
    <w:rsid w:val="00C51AEC"/>
    <w:rsid w:val="00C52AAE"/>
    <w:rsid w:val="00C532B7"/>
    <w:rsid w:val="00C54598"/>
    <w:rsid w:val="00C54719"/>
    <w:rsid w:val="00C554FA"/>
    <w:rsid w:val="00C562A3"/>
    <w:rsid w:val="00C56461"/>
    <w:rsid w:val="00C61FE7"/>
    <w:rsid w:val="00C649A4"/>
    <w:rsid w:val="00C64F76"/>
    <w:rsid w:val="00C656D7"/>
    <w:rsid w:val="00C65D2E"/>
    <w:rsid w:val="00C665E1"/>
    <w:rsid w:val="00C718DA"/>
    <w:rsid w:val="00C74594"/>
    <w:rsid w:val="00C74D5B"/>
    <w:rsid w:val="00C74D63"/>
    <w:rsid w:val="00C76B17"/>
    <w:rsid w:val="00C773B1"/>
    <w:rsid w:val="00C80434"/>
    <w:rsid w:val="00C80EDE"/>
    <w:rsid w:val="00C81E0C"/>
    <w:rsid w:val="00C8287F"/>
    <w:rsid w:val="00C8456C"/>
    <w:rsid w:val="00C868C1"/>
    <w:rsid w:val="00C913D4"/>
    <w:rsid w:val="00C91534"/>
    <w:rsid w:val="00C92E66"/>
    <w:rsid w:val="00C93688"/>
    <w:rsid w:val="00C93B84"/>
    <w:rsid w:val="00C94457"/>
    <w:rsid w:val="00C94808"/>
    <w:rsid w:val="00C94868"/>
    <w:rsid w:val="00C95BFA"/>
    <w:rsid w:val="00C97BA1"/>
    <w:rsid w:val="00CA0F37"/>
    <w:rsid w:val="00CA0FA6"/>
    <w:rsid w:val="00CA1D26"/>
    <w:rsid w:val="00CA2CCC"/>
    <w:rsid w:val="00CA2D38"/>
    <w:rsid w:val="00CA3A3A"/>
    <w:rsid w:val="00CA45AA"/>
    <w:rsid w:val="00CB08B0"/>
    <w:rsid w:val="00CB0E70"/>
    <w:rsid w:val="00CB11A5"/>
    <w:rsid w:val="00CB5761"/>
    <w:rsid w:val="00CB5AA3"/>
    <w:rsid w:val="00CB6CE8"/>
    <w:rsid w:val="00CB783F"/>
    <w:rsid w:val="00CB7ACE"/>
    <w:rsid w:val="00CC03A8"/>
    <w:rsid w:val="00CC0C16"/>
    <w:rsid w:val="00CC0C96"/>
    <w:rsid w:val="00CC18C3"/>
    <w:rsid w:val="00CC2283"/>
    <w:rsid w:val="00CC4CAF"/>
    <w:rsid w:val="00CC60CD"/>
    <w:rsid w:val="00CC67F1"/>
    <w:rsid w:val="00CC6CDE"/>
    <w:rsid w:val="00CC73DF"/>
    <w:rsid w:val="00CD104A"/>
    <w:rsid w:val="00CD1125"/>
    <w:rsid w:val="00CD17EF"/>
    <w:rsid w:val="00CD1BBA"/>
    <w:rsid w:val="00CD2607"/>
    <w:rsid w:val="00CD27B0"/>
    <w:rsid w:val="00CD2ACA"/>
    <w:rsid w:val="00CD720D"/>
    <w:rsid w:val="00CE06D0"/>
    <w:rsid w:val="00CE10AF"/>
    <w:rsid w:val="00CE12BC"/>
    <w:rsid w:val="00CE21B2"/>
    <w:rsid w:val="00CE274B"/>
    <w:rsid w:val="00CE42BA"/>
    <w:rsid w:val="00CE54B2"/>
    <w:rsid w:val="00CE61FD"/>
    <w:rsid w:val="00CF4BAC"/>
    <w:rsid w:val="00CF53DB"/>
    <w:rsid w:val="00CF5589"/>
    <w:rsid w:val="00CF589E"/>
    <w:rsid w:val="00CF638D"/>
    <w:rsid w:val="00D001D4"/>
    <w:rsid w:val="00D01EEF"/>
    <w:rsid w:val="00D027C5"/>
    <w:rsid w:val="00D02E53"/>
    <w:rsid w:val="00D056DD"/>
    <w:rsid w:val="00D060A2"/>
    <w:rsid w:val="00D07AF2"/>
    <w:rsid w:val="00D12BA0"/>
    <w:rsid w:val="00D1582D"/>
    <w:rsid w:val="00D170FF"/>
    <w:rsid w:val="00D17A64"/>
    <w:rsid w:val="00D17F99"/>
    <w:rsid w:val="00D21753"/>
    <w:rsid w:val="00D23349"/>
    <w:rsid w:val="00D264B9"/>
    <w:rsid w:val="00D26507"/>
    <w:rsid w:val="00D30199"/>
    <w:rsid w:val="00D302A4"/>
    <w:rsid w:val="00D314CD"/>
    <w:rsid w:val="00D3341B"/>
    <w:rsid w:val="00D35335"/>
    <w:rsid w:val="00D37AE2"/>
    <w:rsid w:val="00D406C7"/>
    <w:rsid w:val="00D429B2"/>
    <w:rsid w:val="00D42FB9"/>
    <w:rsid w:val="00D444CC"/>
    <w:rsid w:val="00D4454B"/>
    <w:rsid w:val="00D4560A"/>
    <w:rsid w:val="00D45794"/>
    <w:rsid w:val="00D46814"/>
    <w:rsid w:val="00D46F6E"/>
    <w:rsid w:val="00D50001"/>
    <w:rsid w:val="00D5265F"/>
    <w:rsid w:val="00D55857"/>
    <w:rsid w:val="00D55AC0"/>
    <w:rsid w:val="00D564CE"/>
    <w:rsid w:val="00D57F4B"/>
    <w:rsid w:val="00D60639"/>
    <w:rsid w:val="00D613C3"/>
    <w:rsid w:val="00D61E49"/>
    <w:rsid w:val="00D71518"/>
    <w:rsid w:val="00D71E18"/>
    <w:rsid w:val="00D7383B"/>
    <w:rsid w:val="00D763A9"/>
    <w:rsid w:val="00D76F89"/>
    <w:rsid w:val="00D77FE7"/>
    <w:rsid w:val="00D83946"/>
    <w:rsid w:val="00D84481"/>
    <w:rsid w:val="00D85F23"/>
    <w:rsid w:val="00D86715"/>
    <w:rsid w:val="00D8797D"/>
    <w:rsid w:val="00D87C21"/>
    <w:rsid w:val="00D91EDD"/>
    <w:rsid w:val="00D943D3"/>
    <w:rsid w:val="00D97CD4"/>
    <w:rsid w:val="00DA1CA2"/>
    <w:rsid w:val="00DA1F7B"/>
    <w:rsid w:val="00DA223C"/>
    <w:rsid w:val="00DA436B"/>
    <w:rsid w:val="00DA58D1"/>
    <w:rsid w:val="00DA650A"/>
    <w:rsid w:val="00DB2C92"/>
    <w:rsid w:val="00DB31B6"/>
    <w:rsid w:val="00DB4F3D"/>
    <w:rsid w:val="00DB5228"/>
    <w:rsid w:val="00DC0AA2"/>
    <w:rsid w:val="00DC15F7"/>
    <w:rsid w:val="00DC1B14"/>
    <w:rsid w:val="00DC3E34"/>
    <w:rsid w:val="00DC3E90"/>
    <w:rsid w:val="00DC618A"/>
    <w:rsid w:val="00DC7814"/>
    <w:rsid w:val="00DD0624"/>
    <w:rsid w:val="00DD1B69"/>
    <w:rsid w:val="00DD1DF3"/>
    <w:rsid w:val="00DD246A"/>
    <w:rsid w:val="00DD25C0"/>
    <w:rsid w:val="00DD2F38"/>
    <w:rsid w:val="00DD4243"/>
    <w:rsid w:val="00DD4792"/>
    <w:rsid w:val="00DD4E08"/>
    <w:rsid w:val="00DD6438"/>
    <w:rsid w:val="00DD68C3"/>
    <w:rsid w:val="00DD71EB"/>
    <w:rsid w:val="00DD7328"/>
    <w:rsid w:val="00DD7615"/>
    <w:rsid w:val="00DE05A9"/>
    <w:rsid w:val="00DE06AC"/>
    <w:rsid w:val="00DE224B"/>
    <w:rsid w:val="00DE27A4"/>
    <w:rsid w:val="00DE295E"/>
    <w:rsid w:val="00DE3ACD"/>
    <w:rsid w:val="00DE4879"/>
    <w:rsid w:val="00DE6EDE"/>
    <w:rsid w:val="00DF00B2"/>
    <w:rsid w:val="00DF0F73"/>
    <w:rsid w:val="00DF184C"/>
    <w:rsid w:val="00DF18FA"/>
    <w:rsid w:val="00DF2D1D"/>
    <w:rsid w:val="00DF3B75"/>
    <w:rsid w:val="00DF3BD8"/>
    <w:rsid w:val="00DF438E"/>
    <w:rsid w:val="00DF61B9"/>
    <w:rsid w:val="00DF7428"/>
    <w:rsid w:val="00E002D1"/>
    <w:rsid w:val="00E02DB6"/>
    <w:rsid w:val="00E04044"/>
    <w:rsid w:val="00E0474C"/>
    <w:rsid w:val="00E05C7C"/>
    <w:rsid w:val="00E0668D"/>
    <w:rsid w:val="00E072B7"/>
    <w:rsid w:val="00E11122"/>
    <w:rsid w:val="00E116A9"/>
    <w:rsid w:val="00E12766"/>
    <w:rsid w:val="00E14B76"/>
    <w:rsid w:val="00E14DE0"/>
    <w:rsid w:val="00E152EF"/>
    <w:rsid w:val="00E15CBB"/>
    <w:rsid w:val="00E17CFA"/>
    <w:rsid w:val="00E206C0"/>
    <w:rsid w:val="00E20A99"/>
    <w:rsid w:val="00E2106E"/>
    <w:rsid w:val="00E21DCF"/>
    <w:rsid w:val="00E23AC2"/>
    <w:rsid w:val="00E263D0"/>
    <w:rsid w:val="00E31D78"/>
    <w:rsid w:val="00E31F5A"/>
    <w:rsid w:val="00E32F63"/>
    <w:rsid w:val="00E3482F"/>
    <w:rsid w:val="00E3574B"/>
    <w:rsid w:val="00E361F1"/>
    <w:rsid w:val="00E364DD"/>
    <w:rsid w:val="00E406FD"/>
    <w:rsid w:val="00E42B7F"/>
    <w:rsid w:val="00E44058"/>
    <w:rsid w:val="00E44A5F"/>
    <w:rsid w:val="00E4501B"/>
    <w:rsid w:val="00E450E5"/>
    <w:rsid w:val="00E50A48"/>
    <w:rsid w:val="00E511FA"/>
    <w:rsid w:val="00E53E85"/>
    <w:rsid w:val="00E5610A"/>
    <w:rsid w:val="00E56A39"/>
    <w:rsid w:val="00E56EF0"/>
    <w:rsid w:val="00E61DB7"/>
    <w:rsid w:val="00E61E7E"/>
    <w:rsid w:val="00E63D9D"/>
    <w:rsid w:val="00E676C7"/>
    <w:rsid w:val="00E7015A"/>
    <w:rsid w:val="00E705F3"/>
    <w:rsid w:val="00E70983"/>
    <w:rsid w:val="00E70E92"/>
    <w:rsid w:val="00E7229E"/>
    <w:rsid w:val="00E726D2"/>
    <w:rsid w:val="00E72B1C"/>
    <w:rsid w:val="00E72E06"/>
    <w:rsid w:val="00E73863"/>
    <w:rsid w:val="00E73C70"/>
    <w:rsid w:val="00E759FE"/>
    <w:rsid w:val="00E801D1"/>
    <w:rsid w:val="00E80269"/>
    <w:rsid w:val="00E80F81"/>
    <w:rsid w:val="00E81B94"/>
    <w:rsid w:val="00E83331"/>
    <w:rsid w:val="00E839DD"/>
    <w:rsid w:val="00E842FE"/>
    <w:rsid w:val="00E84474"/>
    <w:rsid w:val="00E84A35"/>
    <w:rsid w:val="00E84DC2"/>
    <w:rsid w:val="00E8576B"/>
    <w:rsid w:val="00E977F1"/>
    <w:rsid w:val="00EA0740"/>
    <w:rsid w:val="00EA2756"/>
    <w:rsid w:val="00EA31C6"/>
    <w:rsid w:val="00EA43F3"/>
    <w:rsid w:val="00EA609B"/>
    <w:rsid w:val="00EA7315"/>
    <w:rsid w:val="00EA7CFA"/>
    <w:rsid w:val="00EB062F"/>
    <w:rsid w:val="00EB0DB3"/>
    <w:rsid w:val="00EB1BCA"/>
    <w:rsid w:val="00EB1F62"/>
    <w:rsid w:val="00EB381C"/>
    <w:rsid w:val="00EB73FE"/>
    <w:rsid w:val="00EC0D55"/>
    <w:rsid w:val="00EC114F"/>
    <w:rsid w:val="00EC1F17"/>
    <w:rsid w:val="00EC29DA"/>
    <w:rsid w:val="00EC4950"/>
    <w:rsid w:val="00EC5D61"/>
    <w:rsid w:val="00EC64DE"/>
    <w:rsid w:val="00EC79C3"/>
    <w:rsid w:val="00EC7A0B"/>
    <w:rsid w:val="00ED05C2"/>
    <w:rsid w:val="00ED1971"/>
    <w:rsid w:val="00ED24EF"/>
    <w:rsid w:val="00ED258C"/>
    <w:rsid w:val="00ED3EAC"/>
    <w:rsid w:val="00ED3EF1"/>
    <w:rsid w:val="00ED4C94"/>
    <w:rsid w:val="00EE05D4"/>
    <w:rsid w:val="00EE3FF8"/>
    <w:rsid w:val="00EE4988"/>
    <w:rsid w:val="00EE6164"/>
    <w:rsid w:val="00EE7276"/>
    <w:rsid w:val="00EF0E83"/>
    <w:rsid w:val="00EF2175"/>
    <w:rsid w:val="00EF477D"/>
    <w:rsid w:val="00EF4F1B"/>
    <w:rsid w:val="00EF52B2"/>
    <w:rsid w:val="00F007C3"/>
    <w:rsid w:val="00F01FBC"/>
    <w:rsid w:val="00F02073"/>
    <w:rsid w:val="00F027B0"/>
    <w:rsid w:val="00F03907"/>
    <w:rsid w:val="00F04E68"/>
    <w:rsid w:val="00F051BA"/>
    <w:rsid w:val="00F07F3E"/>
    <w:rsid w:val="00F11A63"/>
    <w:rsid w:val="00F14117"/>
    <w:rsid w:val="00F229C3"/>
    <w:rsid w:val="00F25616"/>
    <w:rsid w:val="00F25AA5"/>
    <w:rsid w:val="00F26DCF"/>
    <w:rsid w:val="00F27A41"/>
    <w:rsid w:val="00F27A86"/>
    <w:rsid w:val="00F30F4A"/>
    <w:rsid w:val="00F342B6"/>
    <w:rsid w:val="00F40CD2"/>
    <w:rsid w:val="00F41191"/>
    <w:rsid w:val="00F4128D"/>
    <w:rsid w:val="00F41C64"/>
    <w:rsid w:val="00F42E94"/>
    <w:rsid w:val="00F43F39"/>
    <w:rsid w:val="00F45656"/>
    <w:rsid w:val="00F46C82"/>
    <w:rsid w:val="00F47C96"/>
    <w:rsid w:val="00F47CD9"/>
    <w:rsid w:val="00F500C5"/>
    <w:rsid w:val="00F515AE"/>
    <w:rsid w:val="00F52637"/>
    <w:rsid w:val="00F5453E"/>
    <w:rsid w:val="00F55AE5"/>
    <w:rsid w:val="00F56516"/>
    <w:rsid w:val="00F60379"/>
    <w:rsid w:val="00F608A8"/>
    <w:rsid w:val="00F60F03"/>
    <w:rsid w:val="00F61895"/>
    <w:rsid w:val="00F624D7"/>
    <w:rsid w:val="00F632AE"/>
    <w:rsid w:val="00F63384"/>
    <w:rsid w:val="00F638C0"/>
    <w:rsid w:val="00F6467E"/>
    <w:rsid w:val="00F669F8"/>
    <w:rsid w:val="00F66BD2"/>
    <w:rsid w:val="00F67830"/>
    <w:rsid w:val="00F73E44"/>
    <w:rsid w:val="00F7450B"/>
    <w:rsid w:val="00F76BA5"/>
    <w:rsid w:val="00F773F8"/>
    <w:rsid w:val="00F77E7C"/>
    <w:rsid w:val="00F80851"/>
    <w:rsid w:val="00F80F42"/>
    <w:rsid w:val="00F83F55"/>
    <w:rsid w:val="00F85B7E"/>
    <w:rsid w:val="00F877ED"/>
    <w:rsid w:val="00F87D26"/>
    <w:rsid w:val="00F91332"/>
    <w:rsid w:val="00F91C76"/>
    <w:rsid w:val="00F92F7F"/>
    <w:rsid w:val="00F96B01"/>
    <w:rsid w:val="00FA09CE"/>
    <w:rsid w:val="00FA17D5"/>
    <w:rsid w:val="00FA1EA3"/>
    <w:rsid w:val="00FA383A"/>
    <w:rsid w:val="00FA4C80"/>
    <w:rsid w:val="00FA7EB3"/>
    <w:rsid w:val="00FA7F32"/>
    <w:rsid w:val="00FB11B4"/>
    <w:rsid w:val="00FB175D"/>
    <w:rsid w:val="00FB22A0"/>
    <w:rsid w:val="00FB4AF3"/>
    <w:rsid w:val="00FB5E37"/>
    <w:rsid w:val="00FC1E77"/>
    <w:rsid w:val="00FC3C55"/>
    <w:rsid w:val="00FC49AC"/>
    <w:rsid w:val="00FC5CE0"/>
    <w:rsid w:val="00FC771C"/>
    <w:rsid w:val="00FD0A7E"/>
    <w:rsid w:val="00FD1617"/>
    <w:rsid w:val="00FD17DD"/>
    <w:rsid w:val="00FD2F5C"/>
    <w:rsid w:val="00FD40DC"/>
    <w:rsid w:val="00FD4BA5"/>
    <w:rsid w:val="00FD5F0B"/>
    <w:rsid w:val="00FD6D59"/>
    <w:rsid w:val="00FD7835"/>
    <w:rsid w:val="00FD7DD1"/>
    <w:rsid w:val="00FD7FD1"/>
    <w:rsid w:val="00FE071F"/>
    <w:rsid w:val="00FE107F"/>
    <w:rsid w:val="00FE148C"/>
    <w:rsid w:val="00FE1C6D"/>
    <w:rsid w:val="00FE1FA2"/>
    <w:rsid w:val="00FE29B2"/>
    <w:rsid w:val="00FE3CD3"/>
    <w:rsid w:val="00FE49AC"/>
    <w:rsid w:val="00FE5114"/>
    <w:rsid w:val="00FE67C3"/>
    <w:rsid w:val="00FE6B89"/>
    <w:rsid w:val="00FF0DDB"/>
    <w:rsid w:val="00FF0EB6"/>
    <w:rsid w:val="00FF10B3"/>
    <w:rsid w:val="00FF1BC2"/>
    <w:rsid w:val="00FF2861"/>
    <w:rsid w:val="00FF3231"/>
    <w:rsid w:val="00FF38F6"/>
    <w:rsid w:val="00FF3A3A"/>
    <w:rsid w:val="00FF6318"/>
    <w:rsid w:val="00FF6C50"/>
    <w:rsid w:val="00FF7259"/>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4033"/>
  <w15:docId w15:val="{6D94F85D-92F8-4357-B263-64EB99B6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F7"/>
    <w:rPr>
      <w:rFonts w:ascii="Tahoma" w:hAnsi="Tahoma" w:cs="Tahoma"/>
      <w:sz w:val="16"/>
      <w:szCs w:val="16"/>
    </w:rPr>
  </w:style>
  <w:style w:type="paragraph" w:styleId="ListParagraph">
    <w:name w:val="List Paragraph"/>
    <w:basedOn w:val="Normal"/>
    <w:uiPriority w:val="34"/>
    <w:qFormat/>
    <w:rsid w:val="004056F7"/>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4056F7"/>
    <w:pPr>
      <w:autoSpaceDE w:val="0"/>
      <w:autoSpaceDN w:val="0"/>
      <w:spacing w:after="480" w:line="240" w:lineRule="auto"/>
      <w:ind w:left="720" w:right="720"/>
      <w:jc w:val="center"/>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056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60F"/>
  </w:style>
  <w:style w:type="paragraph" w:styleId="Footer">
    <w:name w:val="footer"/>
    <w:basedOn w:val="Normal"/>
    <w:link w:val="FooterChar"/>
    <w:uiPriority w:val="99"/>
    <w:unhideWhenUsed/>
    <w:rsid w:val="0055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0F"/>
  </w:style>
  <w:style w:type="paragraph" w:customStyle="1" w:styleId="Default">
    <w:name w:val="Default"/>
    <w:rsid w:val="00294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99"/>
    <w:rsid w:val="002F5D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060E"/>
    <w:rPr>
      <w:i/>
      <w:iCs/>
    </w:rPr>
  </w:style>
  <w:style w:type="paragraph" w:styleId="BlockText">
    <w:name w:val="Block Text"/>
    <w:basedOn w:val="Normal"/>
    <w:rsid w:val="005777CB"/>
    <w:pPr>
      <w:spacing w:after="0" w:line="240" w:lineRule="auto"/>
      <w:ind w:left="720" w:right="720"/>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697EB9"/>
    <w:pPr>
      <w:autoSpaceDE w:val="0"/>
      <w:autoSpaceDN w:val="0"/>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697E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1E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3FDF"/>
    <w:pPr>
      <w:spacing w:after="0" w:line="240" w:lineRule="auto"/>
    </w:pPr>
  </w:style>
  <w:style w:type="character" w:styleId="Hyperlink">
    <w:name w:val="Hyperlink"/>
    <w:basedOn w:val="DefaultParagraphFont"/>
    <w:uiPriority w:val="99"/>
    <w:semiHidden/>
    <w:unhideWhenUsed/>
    <w:rsid w:val="0047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36">
      <w:bodyDiv w:val="1"/>
      <w:marLeft w:val="0"/>
      <w:marRight w:val="0"/>
      <w:marTop w:val="0"/>
      <w:marBottom w:val="0"/>
      <w:divBdr>
        <w:top w:val="none" w:sz="0" w:space="0" w:color="auto"/>
        <w:left w:val="none" w:sz="0" w:space="0" w:color="auto"/>
        <w:bottom w:val="none" w:sz="0" w:space="0" w:color="auto"/>
        <w:right w:val="none" w:sz="0" w:space="0" w:color="auto"/>
      </w:divBdr>
    </w:div>
    <w:div w:id="75061085">
      <w:bodyDiv w:val="1"/>
      <w:marLeft w:val="0"/>
      <w:marRight w:val="0"/>
      <w:marTop w:val="0"/>
      <w:marBottom w:val="0"/>
      <w:divBdr>
        <w:top w:val="none" w:sz="0" w:space="0" w:color="auto"/>
        <w:left w:val="none" w:sz="0" w:space="0" w:color="auto"/>
        <w:bottom w:val="none" w:sz="0" w:space="0" w:color="auto"/>
        <w:right w:val="none" w:sz="0" w:space="0" w:color="auto"/>
      </w:divBdr>
    </w:div>
    <w:div w:id="158204235">
      <w:bodyDiv w:val="1"/>
      <w:marLeft w:val="0"/>
      <w:marRight w:val="0"/>
      <w:marTop w:val="0"/>
      <w:marBottom w:val="0"/>
      <w:divBdr>
        <w:top w:val="none" w:sz="0" w:space="0" w:color="auto"/>
        <w:left w:val="none" w:sz="0" w:space="0" w:color="auto"/>
        <w:bottom w:val="none" w:sz="0" w:space="0" w:color="auto"/>
        <w:right w:val="none" w:sz="0" w:space="0" w:color="auto"/>
      </w:divBdr>
    </w:div>
    <w:div w:id="231281002">
      <w:bodyDiv w:val="1"/>
      <w:marLeft w:val="0"/>
      <w:marRight w:val="0"/>
      <w:marTop w:val="0"/>
      <w:marBottom w:val="0"/>
      <w:divBdr>
        <w:top w:val="none" w:sz="0" w:space="0" w:color="auto"/>
        <w:left w:val="none" w:sz="0" w:space="0" w:color="auto"/>
        <w:bottom w:val="none" w:sz="0" w:space="0" w:color="auto"/>
        <w:right w:val="none" w:sz="0" w:space="0" w:color="auto"/>
      </w:divBdr>
    </w:div>
    <w:div w:id="278686306">
      <w:bodyDiv w:val="1"/>
      <w:marLeft w:val="0"/>
      <w:marRight w:val="0"/>
      <w:marTop w:val="0"/>
      <w:marBottom w:val="0"/>
      <w:divBdr>
        <w:top w:val="none" w:sz="0" w:space="0" w:color="auto"/>
        <w:left w:val="none" w:sz="0" w:space="0" w:color="auto"/>
        <w:bottom w:val="none" w:sz="0" w:space="0" w:color="auto"/>
        <w:right w:val="none" w:sz="0" w:space="0" w:color="auto"/>
      </w:divBdr>
    </w:div>
    <w:div w:id="636103055">
      <w:bodyDiv w:val="1"/>
      <w:marLeft w:val="0"/>
      <w:marRight w:val="0"/>
      <w:marTop w:val="0"/>
      <w:marBottom w:val="0"/>
      <w:divBdr>
        <w:top w:val="none" w:sz="0" w:space="0" w:color="auto"/>
        <w:left w:val="none" w:sz="0" w:space="0" w:color="auto"/>
        <w:bottom w:val="none" w:sz="0" w:space="0" w:color="auto"/>
        <w:right w:val="none" w:sz="0" w:space="0" w:color="auto"/>
      </w:divBdr>
    </w:div>
    <w:div w:id="838084192">
      <w:bodyDiv w:val="1"/>
      <w:marLeft w:val="0"/>
      <w:marRight w:val="0"/>
      <w:marTop w:val="0"/>
      <w:marBottom w:val="0"/>
      <w:divBdr>
        <w:top w:val="none" w:sz="0" w:space="0" w:color="auto"/>
        <w:left w:val="none" w:sz="0" w:space="0" w:color="auto"/>
        <w:bottom w:val="none" w:sz="0" w:space="0" w:color="auto"/>
        <w:right w:val="none" w:sz="0" w:space="0" w:color="auto"/>
      </w:divBdr>
    </w:div>
    <w:div w:id="918828074">
      <w:bodyDiv w:val="1"/>
      <w:marLeft w:val="0"/>
      <w:marRight w:val="0"/>
      <w:marTop w:val="0"/>
      <w:marBottom w:val="0"/>
      <w:divBdr>
        <w:top w:val="none" w:sz="0" w:space="0" w:color="auto"/>
        <w:left w:val="none" w:sz="0" w:space="0" w:color="auto"/>
        <w:bottom w:val="none" w:sz="0" w:space="0" w:color="auto"/>
        <w:right w:val="none" w:sz="0" w:space="0" w:color="auto"/>
      </w:divBdr>
      <w:divsChild>
        <w:div w:id="1363632360">
          <w:marLeft w:val="0"/>
          <w:marRight w:val="0"/>
          <w:marTop w:val="480"/>
          <w:marBottom w:val="375"/>
          <w:divBdr>
            <w:top w:val="none" w:sz="0" w:space="0" w:color="auto"/>
            <w:left w:val="none" w:sz="0" w:space="0" w:color="auto"/>
            <w:bottom w:val="none" w:sz="0" w:space="0" w:color="auto"/>
            <w:right w:val="none" w:sz="0" w:space="0" w:color="auto"/>
          </w:divBdr>
          <w:divsChild>
            <w:div w:id="1241985044">
              <w:marLeft w:val="0"/>
              <w:marRight w:val="0"/>
              <w:marTop w:val="0"/>
              <w:marBottom w:val="0"/>
              <w:divBdr>
                <w:top w:val="none" w:sz="0" w:space="0" w:color="auto"/>
                <w:left w:val="none" w:sz="0" w:space="0" w:color="auto"/>
                <w:bottom w:val="none" w:sz="0" w:space="0" w:color="auto"/>
                <w:right w:val="none" w:sz="0" w:space="0" w:color="auto"/>
              </w:divBdr>
              <w:divsChild>
                <w:div w:id="7759387">
                  <w:marLeft w:val="0"/>
                  <w:marRight w:val="0"/>
                  <w:marTop w:val="0"/>
                  <w:marBottom w:val="0"/>
                  <w:divBdr>
                    <w:top w:val="none" w:sz="0" w:space="0" w:color="auto"/>
                    <w:left w:val="none" w:sz="0" w:space="0" w:color="auto"/>
                    <w:bottom w:val="none" w:sz="0" w:space="0" w:color="auto"/>
                    <w:right w:val="none" w:sz="0" w:space="0" w:color="auto"/>
                  </w:divBdr>
                  <w:divsChild>
                    <w:div w:id="914052110">
                      <w:marLeft w:val="0"/>
                      <w:marRight w:val="0"/>
                      <w:marTop w:val="0"/>
                      <w:marBottom w:val="75"/>
                      <w:divBdr>
                        <w:top w:val="none" w:sz="0" w:space="0" w:color="auto"/>
                        <w:left w:val="none" w:sz="0" w:space="0" w:color="auto"/>
                        <w:bottom w:val="none" w:sz="0" w:space="0" w:color="auto"/>
                        <w:right w:val="none" w:sz="0" w:space="0" w:color="auto"/>
                      </w:divBdr>
                      <w:divsChild>
                        <w:div w:id="2025742244">
                          <w:marLeft w:val="0"/>
                          <w:marRight w:val="0"/>
                          <w:marTop w:val="0"/>
                          <w:marBottom w:val="0"/>
                          <w:divBdr>
                            <w:top w:val="none" w:sz="0" w:space="0" w:color="auto"/>
                            <w:left w:val="none" w:sz="0" w:space="0" w:color="auto"/>
                            <w:bottom w:val="none" w:sz="0" w:space="0" w:color="auto"/>
                            <w:right w:val="none" w:sz="0" w:space="0" w:color="auto"/>
                          </w:divBdr>
                        </w:div>
                      </w:divsChild>
                    </w:div>
                    <w:div w:id="862012622">
                      <w:marLeft w:val="0"/>
                      <w:marRight w:val="0"/>
                      <w:marTop w:val="0"/>
                      <w:marBottom w:val="75"/>
                      <w:divBdr>
                        <w:top w:val="none" w:sz="0" w:space="0" w:color="auto"/>
                        <w:left w:val="none" w:sz="0" w:space="0" w:color="auto"/>
                        <w:bottom w:val="none" w:sz="0" w:space="0" w:color="auto"/>
                        <w:right w:val="none" w:sz="0" w:space="0" w:color="auto"/>
                      </w:divBdr>
                      <w:divsChild>
                        <w:div w:id="1289160597">
                          <w:marLeft w:val="0"/>
                          <w:marRight w:val="0"/>
                          <w:marTop w:val="0"/>
                          <w:marBottom w:val="0"/>
                          <w:divBdr>
                            <w:top w:val="none" w:sz="0" w:space="0" w:color="auto"/>
                            <w:left w:val="none" w:sz="0" w:space="0" w:color="auto"/>
                            <w:bottom w:val="none" w:sz="0" w:space="0" w:color="auto"/>
                            <w:right w:val="none" w:sz="0" w:space="0" w:color="auto"/>
                          </w:divBdr>
                        </w:div>
                        <w:div w:id="2002807894">
                          <w:marLeft w:val="15"/>
                          <w:marRight w:val="0"/>
                          <w:marTop w:val="0"/>
                          <w:marBottom w:val="0"/>
                          <w:divBdr>
                            <w:top w:val="none" w:sz="0" w:space="0" w:color="auto"/>
                            <w:left w:val="none" w:sz="0" w:space="0" w:color="auto"/>
                            <w:bottom w:val="none" w:sz="0" w:space="0" w:color="auto"/>
                            <w:right w:val="none" w:sz="0" w:space="0" w:color="auto"/>
                          </w:divBdr>
                        </w:div>
                      </w:divsChild>
                    </w:div>
                    <w:div w:id="2079356902">
                      <w:marLeft w:val="0"/>
                      <w:marRight w:val="0"/>
                      <w:marTop w:val="0"/>
                      <w:marBottom w:val="75"/>
                      <w:divBdr>
                        <w:top w:val="none" w:sz="0" w:space="0" w:color="auto"/>
                        <w:left w:val="none" w:sz="0" w:space="0" w:color="auto"/>
                        <w:bottom w:val="none" w:sz="0" w:space="0" w:color="auto"/>
                        <w:right w:val="none" w:sz="0" w:space="0" w:color="auto"/>
                      </w:divBdr>
                      <w:divsChild>
                        <w:div w:id="1656950725">
                          <w:marLeft w:val="0"/>
                          <w:marRight w:val="0"/>
                          <w:marTop w:val="0"/>
                          <w:marBottom w:val="0"/>
                          <w:divBdr>
                            <w:top w:val="none" w:sz="0" w:space="0" w:color="auto"/>
                            <w:left w:val="none" w:sz="0" w:space="0" w:color="auto"/>
                            <w:bottom w:val="none" w:sz="0" w:space="0" w:color="auto"/>
                            <w:right w:val="none" w:sz="0" w:space="0" w:color="auto"/>
                          </w:divBdr>
                        </w:div>
                        <w:div w:id="20786282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9262">
              <w:marLeft w:val="0"/>
              <w:marRight w:val="0"/>
              <w:marTop w:val="0"/>
              <w:marBottom w:val="75"/>
              <w:divBdr>
                <w:top w:val="none" w:sz="0" w:space="0" w:color="auto"/>
                <w:left w:val="none" w:sz="0" w:space="0" w:color="auto"/>
                <w:bottom w:val="none" w:sz="0" w:space="0" w:color="auto"/>
                <w:right w:val="none" w:sz="0" w:space="0" w:color="auto"/>
              </w:divBdr>
              <w:divsChild>
                <w:div w:id="3981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074">
          <w:marLeft w:val="0"/>
          <w:marRight w:val="0"/>
          <w:marTop w:val="0"/>
          <w:marBottom w:val="0"/>
          <w:divBdr>
            <w:top w:val="none" w:sz="0" w:space="0" w:color="auto"/>
            <w:left w:val="none" w:sz="0" w:space="0" w:color="auto"/>
            <w:bottom w:val="none" w:sz="0" w:space="0" w:color="auto"/>
            <w:right w:val="none" w:sz="0" w:space="0" w:color="auto"/>
          </w:divBdr>
        </w:div>
        <w:div w:id="1846357337">
          <w:marLeft w:val="0"/>
          <w:marRight w:val="0"/>
          <w:marTop w:val="0"/>
          <w:marBottom w:val="0"/>
          <w:divBdr>
            <w:top w:val="none" w:sz="0" w:space="0" w:color="auto"/>
            <w:left w:val="none" w:sz="0" w:space="0" w:color="auto"/>
            <w:bottom w:val="none" w:sz="0" w:space="0" w:color="auto"/>
            <w:right w:val="none" w:sz="0" w:space="0" w:color="auto"/>
          </w:divBdr>
        </w:div>
      </w:divsChild>
    </w:div>
    <w:div w:id="1045255006">
      <w:bodyDiv w:val="1"/>
      <w:marLeft w:val="0"/>
      <w:marRight w:val="0"/>
      <w:marTop w:val="0"/>
      <w:marBottom w:val="0"/>
      <w:divBdr>
        <w:top w:val="none" w:sz="0" w:space="0" w:color="auto"/>
        <w:left w:val="none" w:sz="0" w:space="0" w:color="auto"/>
        <w:bottom w:val="none" w:sz="0" w:space="0" w:color="auto"/>
        <w:right w:val="none" w:sz="0" w:space="0" w:color="auto"/>
      </w:divBdr>
    </w:div>
    <w:div w:id="1091311925">
      <w:bodyDiv w:val="1"/>
      <w:marLeft w:val="0"/>
      <w:marRight w:val="0"/>
      <w:marTop w:val="0"/>
      <w:marBottom w:val="0"/>
      <w:divBdr>
        <w:top w:val="none" w:sz="0" w:space="0" w:color="auto"/>
        <w:left w:val="none" w:sz="0" w:space="0" w:color="auto"/>
        <w:bottom w:val="none" w:sz="0" w:space="0" w:color="auto"/>
        <w:right w:val="none" w:sz="0" w:space="0" w:color="auto"/>
      </w:divBdr>
    </w:div>
    <w:div w:id="1187527453">
      <w:bodyDiv w:val="1"/>
      <w:marLeft w:val="0"/>
      <w:marRight w:val="0"/>
      <w:marTop w:val="0"/>
      <w:marBottom w:val="0"/>
      <w:divBdr>
        <w:top w:val="none" w:sz="0" w:space="0" w:color="auto"/>
        <w:left w:val="none" w:sz="0" w:space="0" w:color="auto"/>
        <w:bottom w:val="none" w:sz="0" w:space="0" w:color="auto"/>
        <w:right w:val="none" w:sz="0" w:space="0" w:color="auto"/>
      </w:divBdr>
    </w:div>
    <w:div w:id="1209797618">
      <w:bodyDiv w:val="1"/>
      <w:marLeft w:val="0"/>
      <w:marRight w:val="0"/>
      <w:marTop w:val="0"/>
      <w:marBottom w:val="0"/>
      <w:divBdr>
        <w:top w:val="none" w:sz="0" w:space="0" w:color="auto"/>
        <w:left w:val="none" w:sz="0" w:space="0" w:color="auto"/>
        <w:bottom w:val="none" w:sz="0" w:space="0" w:color="auto"/>
        <w:right w:val="none" w:sz="0" w:space="0" w:color="auto"/>
      </w:divBdr>
    </w:div>
    <w:div w:id="1372874769">
      <w:bodyDiv w:val="1"/>
      <w:marLeft w:val="0"/>
      <w:marRight w:val="0"/>
      <w:marTop w:val="0"/>
      <w:marBottom w:val="0"/>
      <w:divBdr>
        <w:top w:val="none" w:sz="0" w:space="0" w:color="auto"/>
        <w:left w:val="none" w:sz="0" w:space="0" w:color="auto"/>
        <w:bottom w:val="none" w:sz="0" w:space="0" w:color="auto"/>
        <w:right w:val="none" w:sz="0" w:space="0" w:color="auto"/>
      </w:divBdr>
    </w:div>
    <w:div w:id="1405029301">
      <w:bodyDiv w:val="1"/>
      <w:marLeft w:val="0"/>
      <w:marRight w:val="0"/>
      <w:marTop w:val="0"/>
      <w:marBottom w:val="0"/>
      <w:divBdr>
        <w:top w:val="none" w:sz="0" w:space="0" w:color="auto"/>
        <w:left w:val="none" w:sz="0" w:space="0" w:color="auto"/>
        <w:bottom w:val="none" w:sz="0" w:space="0" w:color="auto"/>
        <w:right w:val="none" w:sz="0" w:space="0" w:color="auto"/>
      </w:divBdr>
    </w:div>
    <w:div w:id="1550648776">
      <w:bodyDiv w:val="1"/>
      <w:marLeft w:val="0"/>
      <w:marRight w:val="0"/>
      <w:marTop w:val="0"/>
      <w:marBottom w:val="0"/>
      <w:divBdr>
        <w:top w:val="none" w:sz="0" w:space="0" w:color="auto"/>
        <w:left w:val="none" w:sz="0" w:space="0" w:color="auto"/>
        <w:bottom w:val="none" w:sz="0" w:space="0" w:color="auto"/>
        <w:right w:val="none" w:sz="0" w:space="0" w:color="auto"/>
      </w:divBdr>
    </w:div>
    <w:div w:id="1594702371">
      <w:bodyDiv w:val="1"/>
      <w:marLeft w:val="0"/>
      <w:marRight w:val="0"/>
      <w:marTop w:val="0"/>
      <w:marBottom w:val="0"/>
      <w:divBdr>
        <w:top w:val="none" w:sz="0" w:space="0" w:color="auto"/>
        <w:left w:val="none" w:sz="0" w:space="0" w:color="auto"/>
        <w:bottom w:val="none" w:sz="0" w:space="0" w:color="auto"/>
        <w:right w:val="none" w:sz="0" w:space="0" w:color="auto"/>
      </w:divBdr>
    </w:div>
    <w:div w:id="18280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1940-902B-41AB-9B4E-878703E2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Allison</dc:creator>
  <cp:lastModifiedBy>Visca, Julie</cp:lastModifiedBy>
  <cp:revision>29</cp:revision>
  <cp:lastPrinted>1900-01-01T05:00:00Z</cp:lastPrinted>
  <dcterms:created xsi:type="dcterms:W3CDTF">2021-12-23T13:11:00Z</dcterms:created>
  <dcterms:modified xsi:type="dcterms:W3CDTF">2022-01-03T13:47:00Z</dcterms:modified>
</cp:coreProperties>
</file>